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26" w:rsidRPr="00810A13" w:rsidRDefault="00E17D26" w:rsidP="00B8379E">
      <w:pPr>
        <w:ind w:firstLine="709"/>
        <w:jc w:val="center"/>
        <w:rPr>
          <w:b/>
          <w:sz w:val="28"/>
          <w:szCs w:val="28"/>
        </w:rPr>
      </w:pPr>
      <w:r w:rsidRPr="00810A13">
        <w:rPr>
          <w:b/>
          <w:sz w:val="28"/>
          <w:szCs w:val="28"/>
        </w:rPr>
        <w:t>Пояснительная записка</w:t>
      </w:r>
    </w:p>
    <w:p w:rsidR="00E17D26" w:rsidRPr="00810A13" w:rsidRDefault="00E17D26" w:rsidP="00C93354">
      <w:pPr>
        <w:ind w:firstLine="709"/>
        <w:jc w:val="center"/>
        <w:rPr>
          <w:b/>
          <w:sz w:val="28"/>
          <w:szCs w:val="28"/>
        </w:rPr>
      </w:pPr>
      <w:r w:rsidRPr="00810A13">
        <w:rPr>
          <w:b/>
          <w:sz w:val="28"/>
          <w:szCs w:val="28"/>
        </w:rPr>
        <w:t>к докладу о достигнутых значениях показателей для оценки эффективности деятельности органов местного самоуправления за 201</w:t>
      </w:r>
      <w:r w:rsidR="002C06D4">
        <w:rPr>
          <w:b/>
          <w:sz w:val="28"/>
          <w:szCs w:val="28"/>
        </w:rPr>
        <w:t>5</w:t>
      </w:r>
      <w:r w:rsidRPr="00810A13">
        <w:rPr>
          <w:b/>
          <w:sz w:val="28"/>
          <w:szCs w:val="28"/>
        </w:rPr>
        <w:t xml:space="preserve"> год и их планируемых значениях на 3-летний период</w:t>
      </w:r>
    </w:p>
    <w:p w:rsidR="00E17D26" w:rsidRPr="00810A13" w:rsidRDefault="00E17D26" w:rsidP="00C93354">
      <w:pPr>
        <w:ind w:firstLine="709"/>
        <w:jc w:val="center"/>
        <w:rPr>
          <w:b/>
          <w:sz w:val="28"/>
          <w:szCs w:val="28"/>
        </w:rPr>
      </w:pPr>
    </w:p>
    <w:p w:rsidR="00E17D26" w:rsidRDefault="00E17D26" w:rsidP="00C93354">
      <w:pPr>
        <w:pStyle w:val="ae"/>
        <w:tabs>
          <w:tab w:val="left" w:pos="3969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6618C8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6618C8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6618C8">
        <w:rPr>
          <w:rFonts w:ascii="Times New Roman" w:hAnsi="Times New Roman"/>
          <w:b/>
          <w:sz w:val="28"/>
          <w:szCs w:val="28"/>
        </w:rPr>
        <w:t xml:space="preserve"> Экономическое развитие</w:t>
      </w:r>
    </w:p>
    <w:p w:rsidR="00E17D26" w:rsidRPr="006618C8" w:rsidRDefault="00E17D26" w:rsidP="00C93354">
      <w:pPr>
        <w:pStyle w:val="ae"/>
        <w:tabs>
          <w:tab w:val="left" w:pos="3969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B2D6A" w:rsidRPr="0087793F" w:rsidRDefault="00E17D26" w:rsidP="00C93354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6618C8">
        <w:rPr>
          <w:b/>
          <w:sz w:val="28"/>
          <w:szCs w:val="28"/>
        </w:rPr>
        <w:t>П.1.</w:t>
      </w:r>
      <w:r w:rsidR="00CB2D6A">
        <w:rPr>
          <w:sz w:val="28"/>
          <w:szCs w:val="28"/>
        </w:rPr>
        <w:t xml:space="preserve"> В</w:t>
      </w:r>
      <w:r w:rsidR="00CB2D6A" w:rsidRPr="0087793F">
        <w:rPr>
          <w:sz w:val="28"/>
          <w:szCs w:val="28"/>
        </w:rPr>
        <w:t xml:space="preserve"> 2015 год</w:t>
      </w:r>
      <w:r w:rsidR="00CB2D6A">
        <w:rPr>
          <w:sz w:val="28"/>
          <w:szCs w:val="28"/>
        </w:rPr>
        <w:t>у</w:t>
      </w:r>
      <w:r w:rsidR="00CB2D6A" w:rsidRPr="0087793F">
        <w:rPr>
          <w:sz w:val="28"/>
          <w:szCs w:val="28"/>
        </w:rPr>
        <w:t xml:space="preserve"> на территории</w:t>
      </w:r>
      <w:r w:rsidR="00CB2D6A">
        <w:rPr>
          <w:sz w:val="28"/>
          <w:szCs w:val="28"/>
        </w:rPr>
        <w:t xml:space="preserve"> Тулунского муниципального </w:t>
      </w:r>
      <w:r w:rsidR="00CB2D6A" w:rsidRPr="0087793F">
        <w:rPr>
          <w:sz w:val="28"/>
          <w:szCs w:val="28"/>
        </w:rPr>
        <w:t xml:space="preserve"> района осуществляли свою деятельность 19</w:t>
      </w:r>
      <w:r w:rsidR="00CB2D6A">
        <w:rPr>
          <w:sz w:val="28"/>
          <w:szCs w:val="28"/>
        </w:rPr>
        <w:t>6 субъектов</w:t>
      </w:r>
      <w:r w:rsidR="00CB2D6A" w:rsidRPr="0087793F">
        <w:rPr>
          <w:sz w:val="28"/>
          <w:szCs w:val="28"/>
        </w:rPr>
        <w:t xml:space="preserve"> малого и среднего предпринимательства (работающих и предоставляющих отчетность в администрацию района), из них:</w:t>
      </w:r>
    </w:p>
    <w:p w:rsidR="00CB2D6A" w:rsidRPr="0087793F" w:rsidRDefault="00CB2D6A" w:rsidP="00C93354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7793F">
        <w:rPr>
          <w:sz w:val="28"/>
          <w:szCs w:val="28"/>
        </w:rPr>
        <w:t>средних предприятий – 0;</w:t>
      </w:r>
    </w:p>
    <w:p w:rsidR="00CB2D6A" w:rsidRPr="0087793F" w:rsidRDefault="00CB2D6A" w:rsidP="00C9335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7793F">
        <w:rPr>
          <w:sz w:val="28"/>
          <w:szCs w:val="28"/>
        </w:rPr>
        <w:t>малых предприятий – 28, в том числе 18</w:t>
      </w:r>
      <w:r>
        <w:rPr>
          <w:sz w:val="28"/>
          <w:szCs w:val="28"/>
        </w:rPr>
        <w:t xml:space="preserve"> </w:t>
      </w:r>
      <w:r w:rsidRPr="0087793F">
        <w:rPr>
          <w:sz w:val="28"/>
          <w:szCs w:val="28"/>
        </w:rPr>
        <w:t xml:space="preserve">микропредприятий;  </w:t>
      </w:r>
    </w:p>
    <w:p w:rsidR="00CB2D6A" w:rsidRPr="0087793F" w:rsidRDefault="00CB2D6A" w:rsidP="00C9335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7793F">
        <w:rPr>
          <w:sz w:val="28"/>
          <w:szCs w:val="28"/>
        </w:rPr>
        <w:t xml:space="preserve">крестьянских (фермерских) хозяйств – </w:t>
      </w:r>
      <w:r>
        <w:rPr>
          <w:sz w:val="28"/>
          <w:szCs w:val="28"/>
        </w:rPr>
        <w:t>64</w:t>
      </w:r>
      <w:r w:rsidRPr="0087793F">
        <w:rPr>
          <w:sz w:val="28"/>
          <w:szCs w:val="28"/>
        </w:rPr>
        <w:t xml:space="preserve">; </w:t>
      </w:r>
    </w:p>
    <w:p w:rsidR="00CB2D6A" w:rsidRPr="0087793F" w:rsidRDefault="00CB2D6A" w:rsidP="00C9335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7793F">
        <w:rPr>
          <w:sz w:val="28"/>
          <w:szCs w:val="28"/>
        </w:rPr>
        <w:t>индивидуальных предпринимателей – 104.</w:t>
      </w:r>
    </w:p>
    <w:p w:rsidR="00CB2D6A" w:rsidRPr="0087793F" w:rsidRDefault="00CB2D6A" w:rsidP="00C93354">
      <w:pPr>
        <w:ind w:firstLine="709"/>
        <w:jc w:val="both"/>
        <w:rPr>
          <w:sz w:val="28"/>
          <w:szCs w:val="28"/>
        </w:rPr>
      </w:pPr>
      <w:r w:rsidRPr="0087793F">
        <w:rPr>
          <w:sz w:val="28"/>
          <w:szCs w:val="28"/>
        </w:rPr>
        <w:t>По сравнению с данными  2014 года количество СМСП возросло</w:t>
      </w:r>
      <w:r>
        <w:rPr>
          <w:sz w:val="28"/>
          <w:szCs w:val="28"/>
        </w:rPr>
        <w:t xml:space="preserve"> на 15</w:t>
      </w:r>
      <w:r w:rsidRPr="0087793F">
        <w:rPr>
          <w:sz w:val="28"/>
          <w:szCs w:val="28"/>
        </w:rPr>
        <w:t xml:space="preserve"> ед. (по состоянию на 01.01.2015 г</w:t>
      </w:r>
      <w:r>
        <w:rPr>
          <w:sz w:val="28"/>
          <w:szCs w:val="28"/>
        </w:rPr>
        <w:t>.</w:t>
      </w:r>
      <w:r w:rsidR="0078157B">
        <w:rPr>
          <w:sz w:val="28"/>
          <w:szCs w:val="28"/>
        </w:rPr>
        <w:t xml:space="preserve"> </w:t>
      </w:r>
      <w:r w:rsidRPr="0087793F">
        <w:rPr>
          <w:sz w:val="28"/>
          <w:szCs w:val="28"/>
        </w:rPr>
        <w:t>– 1</w:t>
      </w:r>
      <w:r>
        <w:rPr>
          <w:sz w:val="28"/>
          <w:szCs w:val="28"/>
        </w:rPr>
        <w:t>81</w:t>
      </w:r>
      <w:r w:rsidRPr="0087793F">
        <w:rPr>
          <w:sz w:val="28"/>
          <w:szCs w:val="28"/>
        </w:rPr>
        <w:t xml:space="preserve">). </w:t>
      </w:r>
    </w:p>
    <w:p w:rsidR="00CB2D6A" w:rsidRPr="0087793F" w:rsidRDefault="00CB2D6A" w:rsidP="00C93354">
      <w:pPr>
        <w:ind w:firstLine="709"/>
        <w:jc w:val="both"/>
        <w:rPr>
          <w:sz w:val="28"/>
          <w:szCs w:val="28"/>
        </w:rPr>
      </w:pPr>
      <w:r w:rsidRPr="0087793F">
        <w:rPr>
          <w:sz w:val="28"/>
          <w:szCs w:val="28"/>
        </w:rPr>
        <w:t xml:space="preserve">Одно среднее предприятие ЗАО «Монолит» перешло из категории средних предприятий в категорию малых предприятий в связи со снижением среднесписочной численности работающих.  </w:t>
      </w:r>
    </w:p>
    <w:p w:rsidR="00CB2D6A" w:rsidRPr="0087793F" w:rsidRDefault="00CB2D6A" w:rsidP="00C93354">
      <w:pPr>
        <w:ind w:firstLine="709"/>
        <w:jc w:val="both"/>
        <w:rPr>
          <w:sz w:val="28"/>
          <w:szCs w:val="28"/>
        </w:rPr>
      </w:pPr>
      <w:r w:rsidRPr="0087793F">
        <w:rPr>
          <w:sz w:val="28"/>
          <w:szCs w:val="28"/>
        </w:rPr>
        <w:t>За 2015 год</w:t>
      </w:r>
      <w:r>
        <w:rPr>
          <w:sz w:val="28"/>
          <w:szCs w:val="28"/>
        </w:rPr>
        <w:t xml:space="preserve"> </w:t>
      </w:r>
      <w:r w:rsidRPr="0087793F">
        <w:rPr>
          <w:sz w:val="28"/>
          <w:szCs w:val="28"/>
        </w:rPr>
        <w:t>увеличилось</w:t>
      </w:r>
      <w:r>
        <w:rPr>
          <w:sz w:val="28"/>
          <w:szCs w:val="28"/>
        </w:rPr>
        <w:t xml:space="preserve"> </w:t>
      </w:r>
      <w:r w:rsidRPr="0087793F">
        <w:rPr>
          <w:sz w:val="28"/>
          <w:szCs w:val="28"/>
        </w:rPr>
        <w:t xml:space="preserve">на 5 человек количество индивидуальных предпринимателей, занятых в сфере торговли и общественного питания (2014 год – 99 ИП). </w:t>
      </w:r>
    </w:p>
    <w:p w:rsidR="00CB2D6A" w:rsidRPr="0087793F" w:rsidRDefault="00CB2D6A" w:rsidP="00C9335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7793F">
        <w:rPr>
          <w:sz w:val="28"/>
          <w:szCs w:val="28"/>
        </w:rPr>
        <w:t xml:space="preserve">Количество крестьянских (фермерских) хозяйств по состоянию увеличилось на </w:t>
      </w:r>
      <w:r>
        <w:rPr>
          <w:sz w:val="28"/>
          <w:szCs w:val="28"/>
        </w:rPr>
        <w:t>11</w:t>
      </w:r>
      <w:r w:rsidRPr="0087793F">
        <w:rPr>
          <w:sz w:val="28"/>
          <w:szCs w:val="28"/>
        </w:rPr>
        <w:t xml:space="preserve"> ед. по сравнению </w:t>
      </w:r>
      <w:r w:rsidRPr="0087793F">
        <w:rPr>
          <w:color w:val="000000" w:themeColor="text1"/>
          <w:sz w:val="28"/>
          <w:szCs w:val="28"/>
        </w:rPr>
        <w:t xml:space="preserve">с соответствующим уровнем прошлого года и составило 64. </w:t>
      </w:r>
    </w:p>
    <w:p w:rsidR="00CB2D6A" w:rsidRPr="0087793F" w:rsidRDefault="00CB2D6A" w:rsidP="00C93354">
      <w:pPr>
        <w:ind w:firstLine="709"/>
        <w:jc w:val="both"/>
        <w:rPr>
          <w:sz w:val="28"/>
          <w:szCs w:val="28"/>
        </w:rPr>
      </w:pPr>
      <w:r w:rsidRPr="00CB2D6A">
        <w:rPr>
          <w:b/>
          <w:sz w:val="28"/>
          <w:szCs w:val="28"/>
        </w:rPr>
        <w:t>П.2.</w:t>
      </w:r>
      <w:r>
        <w:rPr>
          <w:sz w:val="28"/>
          <w:szCs w:val="28"/>
        </w:rPr>
        <w:t xml:space="preserve"> </w:t>
      </w:r>
      <w:r w:rsidRPr="0087793F">
        <w:rPr>
          <w:sz w:val="28"/>
          <w:szCs w:val="28"/>
        </w:rPr>
        <w:t>Согласно представленной информации предприятиями малого и среднего бизнеса по состоянию на 01.01.2016 г. среднесписочная численность работающих на данных предприятиях (юр. лицах) составляет 598 человек, что на 91 человек или 13,2 % меньше соответствующего уровня прошлого года (689 чел.) и составляет 1</w:t>
      </w:r>
      <w:r>
        <w:rPr>
          <w:sz w:val="28"/>
          <w:szCs w:val="28"/>
        </w:rPr>
        <w:t>1</w:t>
      </w:r>
      <w:r w:rsidRPr="0087793F">
        <w:rPr>
          <w:sz w:val="28"/>
          <w:szCs w:val="28"/>
        </w:rPr>
        <w:t>,2</w:t>
      </w:r>
      <w:r>
        <w:rPr>
          <w:sz w:val="28"/>
          <w:szCs w:val="28"/>
        </w:rPr>
        <w:t xml:space="preserve"> </w:t>
      </w:r>
      <w:r w:rsidRPr="0087793F">
        <w:rPr>
          <w:sz w:val="28"/>
          <w:szCs w:val="28"/>
        </w:rPr>
        <w:t xml:space="preserve">% от численности занятых во всех отраслях экономики района. </w:t>
      </w:r>
    </w:p>
    <w:p w:rsidR="00CB2D6A" w:rsidRPr="0007329A" w:rsidRDefault="00CB2D6A" w:rsidP="00CB2D6A">
      <w:pPr>
        <w:jc w:val="center"/>
        <w:rPr>
          <w:b/>
          <w:highlight w:val="yellow"/>
        </w:rPr>
      </w:pPr>
    </w:p>
    <w:p w:rsidR="00CB2D6A" w:rsidRPr="0087793F" w:rsidRDefault="00CB2D6A" w:rsidP="00CB2D6A">
      <w:pPr>
        <w:jc w:val="center"/>
        <w:rPr>
          <w:sz w:val="28"/>
          <w:szCs w:val="28"/>
        </w:rPr>
      </w:pPr>
      <w:r w:rsidRPr="0087793F">
        <w:rPr>
          <w:sz w:val="28"/>
          <w:szCs w:val="28"/>
        </w:rPr>
        <w:t>Структура численности работающих</w:t>
      </w:r>
    </w:p>
    <w:p w:rsidR="00CB2D6A" w:rsidRPr="0087793F" w:rsidRDefault="00CB2D6A" w:rsidP="00CB2D6A">
      <w:pPr>
        <w:jc w:val="center"/>
        <w:rPr>
          <w:sz w:val="28"/>
          <w:szCs w:val="28"/>
        </w:rPr>
      </w:pPr>
      <w:r w:rsidRPr="0087793F">
        <w:rPr>
          <w:sz w:val="28"/>
          <w:szCs w:val="28"/>
        </w:rPr>
        <w:t>на предприятиях малого и среднего бизнеса (юр. лицах)</w:t>
      </w:r>
    </w:p>
    <w:p w:rsidR="00CB2D6A" w:rsidRPr="0087793F" w:rsidRDefault="00CB2D6A" w:rsidP="00CB2D6A">
      <w:pPr>
        <w:jc w:val="center"/>
        <w:rPr>
          <w:sz w:val="28"/>
          <w:szCs w:val="28"/>
        </w:rPr>
      </w:pPr>
    </w:p>
    <w:tbl>
      <w:tblPr>
        <w:tblW w:w="7938" w:type="dxa"/>
        <w:tblInd w:w="1101" w:type="dxa"/>
        <w:tblLook w:val="04A0"/>
      </w:tblPr>
      <w:tblGrid>
        <w:gridCol w:w="3969"/>
        <w:gridCol w:w="2268"/>
        <w:gridCol w:w="1701"/>
      </w:tblGrid>
      <w:tr w:rsidR="00CB2D6A" w:rsidRPr="0087793F" w:rsidTr="004D7FA8">
        <w:trPr>
          <w:trHeight w:val="71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D6A" w:rsidRPr="0087793F" w:rsidRDefault="00CB2D6A" w:rsidP="004D7FA8">
            <w:pPr>
              <w:jc w:val="center"/>
              <w:rPr>
                <w:color w:val="000000"/>
              </w:rPr>
            </w:pPr>
            <w:r w:rsidRPr="0087793F">
              <w:rPr>
                <w:color w:val="000000"/>
              </w:rPr>
              <w:t>Вид экономической деятельности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D6A" w:rsidRPr="0087793F" w:rsidRDefault="00CB2D6A" w:rsidP="004D7FA8">
            <w:pPr>
              <w:jc w:val="center"/>
              <w:rPr>
                <w:color w:val="000000"/>
              </w:rPr>
            </w:pPr>
            <w:r w:rsidRPr="0087793F">
              <w:rPr>
                <w:color w:val="000000"/>
              </w:rPr>
              <w:t>Численность работающих, чел.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D6A" w:rsidRPr="0087793F" w:rsidRDefault="00CB2D6A" w:rsidP="004D7FA8">
            <w:pPr>
              <w:jc w:val="center"/>
              <w:rPr>
                <w:color w:val="000000"/>
              </w:rPr>
            </w:pPr>
            <w:r w:rsidRPr="0087793F">
              <w:rPr>
                <w:color w:val="000000"/>
              </w:rPr>
              <w:t>Доля, %</w:t>
            </w:r>
          </w:p>
        </w:tc>
      </w:tr>
      <w:tr w:rsidR="00CB2D6A" w:rsidRPr="0087793F" w:rsidTr="004D7FA8">
        <w:trPr>
          <w:trHeight w:val="25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D6A" w:rsidRPr="0087793F" w:rsidRDefault="00CB2D6A" w:rsidP="004D7FA8">
            <w:pPr>
              <w:rPr>
                <w:color w:val="000000"/>
              </w:rPr>
            </w:pPr>
            <w:r w:rsidRPr="0087793F">
              <w:rPr>
                <w:color w:val="000000"/>
              </w:rPr>
              <w:t>Сельское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D6A" w:rsidRPr="0087793F" w:rsidRDefault="00CB2D6A" w:rsidP="004D7FA8">
            <w:pPr>
              <w:jc w:val="center"/>
              <w:rPr>
                <w:color w:val="000000"/>
              </w:rPr>
            </w:pPr>
            <w:r w:rsidRPr="0087793F">
              <w:rPr>
                <w:color w:val="000000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6A" w:rsidRPr="0087793F" w:rsidRDefault="00CB2D6A" w:rsidP="004D7FA8">
            <w:pPr>
              <w:jc w:val="center"/>
              <w:rPr>
                <w:color w:val="000000"/>
              </w:rPr>
            </w:pPr>
            <w:r w:rsidRPr="0087793F">
              <w:rPr>
                <w:color w:val="000000"/>
              </w:rPr>
              <w:t>2</w:t>
            </w:r>
            <w:r>
              <w:rPr>
                <w:color w:val="000000"/>
              </w:rPr>
              <w:t>1,4</w:t>
            </w:r>
          </w:p>
        </w:tc>
      </w:tr>
      <w:tr w:rsidR="00CB2D6A" w:rsidRPr="0087793F" w:rsidTr="004D7FA8">
        <w:trPr>
          <w:trHeight w:val="30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D6A" w:rsidRPr="0087793F" w:rsidRDefault="00CB2D6A" w:rsidP="004D7FA8">
            <w:pPr>
              <w:rPr>
                <w:color w:val="000000"/>
              </w:rPr>
            </w:pPr>
            <w:r w:rsidRPr="0087793F">
              <w:rPr>
                <w:color w:val="000000"/>
              </w:rPr>
              <w:t>Лесное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D6A" w:rsidRPr="0087793F" w:rsidRDefault="00CB2D6A" w:rsidP="004D7FA8">
            <w:pPr>
              <w:jc w:val="center"/>
              <w:rPr>
                <w:color w:val="000000"/>
              </w:rPr>
            </w:pPr>
            <w:r w:rsidRPr="0087793F">
              <w:rPr>
                <w:color w:val="000000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6A" w:rsidRPr="0087793F" w:rsidRDefault="00CB2D6A" w:rsidP="004D7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</w:tr>
      <w:tr w:rsidR="00CB2D6A" w:rsidRPr="0087793F" w:rsidTr="004D7FA8">
        <w:trPr>
          <w:trHeight w:val="2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D6A" w:rsidRPr="0087793F" w:rsidRDefault="00CB2D6A" w:rsidP="004D7FA8">
            <w:pPr>
              <w:rPr>
                <w:color w:val="000000"/>
              </w:rPr>
            </w:pPr>
            <w:r w:rsidRPr="0087793F">
              <w:rPr>
                <w:color w:val="000000"/>
              </w:rPr>
              <w:t>Добыча полезных ископаемых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D6A" w:rsidRPr="0087793F" w:rsidRDefault="00CB2D6A" w:rsidP="004D7FA8">
            <w:pPr>
              <w:jc w:val="center"/>
              <w:rPr>
                <w:color w:val="000000"/>
              </w:rPr>
            </w:pPr>
            <w:r w:rsidRPr="0087793F">
              <w:rPr>
                <w:color w:val="000000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6A" w:rsidRPr="0087793F" w:rsidRDefault="00CB2D6A" w:rsidP="004D7FA8">
            <w:pPr>
              <w:jc w:val="center"/>
              <w:rPr>
                <w:color w:val="000000"/>
              </w:rPr>
            </w:pPr>
            <w:r w:rsidRPr="0087793F">
              <w:rPr>
                <w:color w:val="000000"/>
              </w:rPr>
              <w:t>1</w:t>
            </w:r>
            <w:r>
              <w:rPr>
                <w:color w:val="000000"/>
              </w:rPr>
              <w:t>1,2</w:t>
            </w:r>
          </w:p>
        </w:tc>
      </w:tr>
      <w:tr w:rsidR="00CB2D6A" w:rsidRPr="0087793F" w:rsidTr="004D7FA8">
        <w:trPr>
          <w:trHeight w:val="2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D6A" w:rsidRPr="0087793F" w:rsidRDefault="00CB2D6A" w:rsidP="004D7FA8">
            <w:pPr>
              <w:rPr>
                <w:color w:val="000000"/>
              </w:rPr>
            </w:pPr>
            <w:r w:rsidRPr="0087793F">
              <w:rPr>
                <w:color w:val="000000"/>
              </w:rPr>
              <w:t>Обрабатывающие производства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D6A" w:rsidRPr="0087793F" w:rsidRDefault="00CB2D6A" w:rsidP="004D7FA8">
            <w:pPr>
              <w:jc w:val="center"/>
              <w:rPr>
                <w:color w:val="000000"/>
              </w:rPr>
            </w:pPr>
            <w:r w:rsidRPr="0087793F">
              <w:rPr>
                <w:color w:val="000000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6A" w:rsidRPr="0087793F" w:rsidRDefault="00CB2D6A" w:rsidP="004D7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CB2D6A" w:rsidRPr="0087793F" w:rsidTr="004D7FA8">
        <w:trPr>
          <w:trHeight w:val="2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D6A" w:rsidRPr="0087793F" w:rsidRDefault="00CB2D6A" w:rsidP="004D7FA8">
            <w:pPr>
              <w:rPr>
                <w:color w:val="000000"/>
              </w:rPr>
            </w:pPr>
            <w:r w:rsidRPr="0087793F">
              <w:rPr>
                <w:color w:val="000000"/>
              </w:rPr>
              <w:t>Торговля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D6A" w:rsidRPr="0087793F" w:rsidRDefault="00CB2D6A" w:rsidP="004D7FA8">
            <w:pPr>
              <w:jc w:val="center"/>
              <w:rPr>
                <w:color w:val="000000"/>
              </w:rPr>
            </w:pPr>
            <w:r w:rsidRPr="0087793F">
              <w:rPr>
                <w:color w:val="000000"/>
              </w:rPr>
              <w:t>1</w:t>
            </w:r>
            <w:r>
              <w:rPr>
                <w:color w:val="000000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6A" w:rsidRPr="0087793F" w:rsidRDefault="00CB2D6A" w:rsidP="004D7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30,1</w:t>
            </w:r>
          </w:p>
        </w:tc>
      </w:tr>
      <w:tr w:rsidR="00CB2D6A" w:rsidRPr="0087793F" w:rsidTr="004D7FA8">
        <w:trPr>
          <w:trHeight w:val="22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D6A" w:rsidRPr="0087793F" w:rsidRDefault="00CB2D6A" w:rsidP="004D7FA8">
            <w:pPr>
              <w:rPr>
                <w:color w:val="000000"/>
              </w:rPr>
            </w:pPr>
            <w:r w:rsidRPr="0087793F">
              <w:rPr>
                <w:color w:val="000000"/>
              </w:rPr>
              <w:t>Транспорт и связь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D6A" w:rsidRPr="0087793F" w:rsidRDefault="00CB2D6A" w:rsidP="004D7FA8">
            <w:pPr>
              <w:jc w:val="center"/>
              <w:rPr>
                <w:color w:val="000000"/>
              </w:rPr>
            </w:pPr>
            <w:r w:rsidRPr="0087793F">
              <w:rPr>
                <w:color w:val="000000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6A" w:rsidRPr="0087793F" w:rsidRDefault="00CB2D6A" w:rsidP="004D7FA8">
            <w:pPr>
              <w:jc w:val="center"/>
              <w:rPr>
                <w:color w:val="000000"/>
              </w:rPr>
            </w:pPr>
            <w:r w:rsidRPr="0087793F">
              <w:rPr>
                <w:color w:val="000000"/>
              </w:rPr>
              <w:t>6,</w:t>
            </w:r>
            <w:r>
              <w:rPr>
                <w:color w:val="000000"/>
              </w:rPr>
              <w:t>2</w:t>
            </w:r>
          </w:p>
        </w:tc>
      </w:tr>
      <w:tr w:rsidR="00CB2D6A" w:rsidRPr="0087793F" w:rsidTr="004D7FA8">
        <w:trPr>
          <w:trHeight w:val="3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D6A" w:rsidRPr="0087793F" w:rsidRDefault="00CB2D6A" w:rsidP="004D7FA8">
            <w:pPr>
              <w:rPr>
                <w:color w:val="000000"/>
              </w:rPr>
            </w:pPr>
            <w:r w:rsidRPr="0087793F">
              <w:rPr>
                <w:color w:val="000000"/>
              </w:rPr>
              <w:t>Прочие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D6A" w:rsidRPr="0087793F" w:rsidRDefault="00CB2D6A" w:rsidP="004D7FA8">
            <w:pPr>
              <w:jc w:val="center"/>
              <w:rPr>
                <w:color w:val="000000"/>
              </w:rPr>
            </w:pPr>
            <w:r w:rsidRPr="0087793F">
              <w:rPr>
                <w:color w:val="000000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6A" w:rsidRPr="0087793F" w:rsidRDefault="00CB2D6A" w:rsidP="004D7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</w:tr>
      <w:tr w:rsidR="00CB2D6A" w:rsidRPr="0007329A" w:rsidTr="004D7FA8">
        <w:trPr>
          <w:trHeight w:val="14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D6A" w:rsidRPr="0087793F" w:rsidRDefault="00CB2D6A" w:rsidP="004D7FA8">
            <w:pPr>
              <w:rPr>
                <w:b/>
                <w:bCs/>
                <w:color w:val="000000"/>
              </w:rPr>
            </w:pPr>
            <w:r w:rsidRPr="0087793F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D6A" w:rsidRPr="0087793F" w:rsidRDefault="00CB2D6A" w:rsidP="004D7FA8">
            <w:pPr>
              <w:jc w:val="center"/>
              <w:rPr>
                <w:b/>
                <w:bCs/>
                <w:color w:val="000000"/>
              </w:rPr>
            </w:pPr>
            <w:r w:rsidRPr="0087793F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D6A" w:rsidRPr="0087793F" w:rsidRDefault="00CB2D6A" w:rsidP="004D7FA8">
            <w:pPr>
              <w:jc w:val="center"/>
              <w:rPr>
                <w:b/>
                <w:bCs/>
                <w:color w:val="000000"/>
              </w:rPr>
            </w:pPr>
            <w:r w:rsidRPr="0087793F">
              <w:rPr>
                <w:b/>
                <w:bCs/>
                <w:color w:val="000000"/>
              </w:rPr>
              <w:t>100,0</w:t>
            </w:r>
          </w:p>
        </w:tc>
      </w:tr>
    </w:tbl>
    <w:p w:rsidR="00CB2D6A" w:rsidRPr="0007329A" w:rsidRDefault="00CB2D6A" w:rsidP="00CB2D6A">
      <w:pPr>
        <w:jc w:val="center"/>
        <w:rPr>
          <w:b/>
          <w:sz w:val="28"/>
          <w:szCs w:val="28"/>
          <w:highlight w:val="yellow"/>
        </w:rPr>
      </w:pPr>
    </w:p>
    <w:p w:rsidR="00CB2D6A" w:rsidRPr="009D318B" w:rsidRDefault="00CB2D6A" w:rsidP="00C93354">
      <w:pPr>
        <w:ind w:firstLine="709"/>
        <w:jc w:val="both"/>
        <w:rPr>
          <w:sz w:val="28"/>
          <w:szCs w:val="28"/>
        </w:rPr>
      </w:pPr>
      <w:r w:rsidRPr="009D318B">
        <w:rPr>
          <w:sz w:val="28"/>
          <w:szCs w:val="28"/>
        </w:rPr>
        <w:lastRenderedPageBreak/>
        <w:t xml:space="preserve">         Из данной таблицы видно, доля работающих, занятых в сфере торговли,  составляет </w:t>
      </w:r>
      <w:r>
        <w:rPr>
          <w:sz w:val="28"/>
          <w:szCs w:val="28"/>
        </w:rPr>
        <w:t xml:space="preserve">30,1 </w:t>
      </w:r>
      <w:r w:rsidRPr="009D318B">
        <w:rPr>
          <w:sz w:val="28"/>
          <w:szCs w:val="28"/>
        </w:rPr>
        <w:t xml:space="preserve">% от общей численности, работающих во всех предприятиях малого и среднего бизнеса (юр. лиц), </w:t>
      </w:r>
      <w:r>
        <w:rPr>
          <w:sz w:val="28"/>
          <w:szCs w:val="28"/>
        </w:rPr>
        <w:t xml:space="preserve">21,4 </w:t>
      </w:r>
      <w:r w:rsidRPr="009D318B">
        <w:rPr>
          <w:sz w:val="28"/>
          <w:szCs w:val="28"/>
        </w:rPr>
        <w:t>% занято</w:t>
      </w:r>
      <w:r>
        <w:rPr>
          <w:sz w:val="28"/>
          <w:szCs w:val="28"/>
        </w:rPr>
        <w:t xml:space="preserve"> </w:t>
      </w:r>
      <w:r w:rsidRPr="009D31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D318B">
        <w:rPr>
          <w:sz w:val="28"/>
          <w:szCs w:val="28"/>
        </w:rPr>
        <w:t xml:space="preserve">сельском хозяйстве, </w:t>
      </w:r>
      <w:r>
        <w:rPr>
          <w:sz w:val="28"/>
          <w:szCs w:val="28"/>
        </w:rPr>
        <w:t>17,2</w:t>
      </w:r>
      <w:r w:rsidRPr="009D318B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- </w:t>
      </w:r>
      <w:r w:rsidRPr="009D318B">
        <w:rPr>
          <w:sz w:val="28"/>
          <w:szCs w:val="28"/>
        </w:rPr>
        <w:t>в лесном хозяйстве,</w:t>
      </w:r>
      <w:r>
        <w:rPr>
          <w:sz w:val="28"/>
          <w:szCs w:val="28"/>
        </w:rPr>
        <w:t xml:space="preserve"> </w:t>
      </w:r>
      <w:r w:rsidRPr="009D318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D318B">
        <w:rPr>
          <w:sz w:val="28"/>
          <w:szCs w:val="28"/>
        </w:rPr>
        <w:t>,2</w:t>
      </w:r>
      <w:r>
        <w:rPr>
          <w:sz w:val="28"/>
          <w:szCs w:val="28"/>
        </w:rPr>
        <w:t xml:space="preserve"> </w:t>
      </w:r>
      <w:r w:rsidRPr="009D318B">
        <w:rPr>
          <w:sz w:val="28"/>
          <w:szCs w:val="28"/>
        </w:rPr>
        <w:t>% занимается добычей полезных ископаемых (производство строительных материалов, доб</w:t>
      </w:r>
      <w:r>
        <w:rPr>
          <w:sz w:val="28"/>
          <w:szCs w:val="28"/>
        </w:rPr>
        <w:t xml:space="preserve">ыча золота), 6,5 </w:t>
      </w:r>
      <w:r w:rsidRPr="009D318B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9D318B">
        <w:rPr>
          <w:sz w:val="28"/>
          <w:szCs w:val="28"/>
        </w:rPr>
        <w:t>работает на обрабатывающих производствах (О</w:t>
      </w:r>
      <w:r>
        <w:rPr>
          <w:sz w:val="28"/>
          <w:szCs w:val="28"/>
        </w:rPr>
        <w:t>ОО «Тулунский мясной двор»), 6,2</w:t>
      </w:r>
      <w:r w:rsidRPr="009D318B">
        <w:rPr>
          <w:sz w:val="28"/>
          <w:szCs w:val="28"/>
        </w:rPr>
        <w:t xml:space="preserve"> %  работает на транс</w:t>
      </w:r>
      <w:r>
        <w:rPr>
          <w:sz w:val="28"/>
          <w:szCs w:val="28"/>
        </w:rPr>
        <w:t xml:space="preserve">порте (ООО «Тулунское ХПП»), 7,4 </w:t>
      </w:r>
      <w:r w:rsidRPr="009D318B">
        <w:rPr>
          <w:sz w:val="28"/>
          <w:szCs w:val="28"/>
        </w:rPr>
        <w:t xml:space="preserve">% на прочих предприятиях (предприятия ЖКХ). </w:t>
      </w:r>
    </w:p>
    <w:p w:rsidR="00CB2D6A" w:rsidRPr="009D318B" w:rsidRDefault="00CB2D6A" w:rsidP="00C93354">
      <w:pPr>
        <w:ind w:firstLine="709"/>
        <w:jc w:val="both"/>
        <w:rPr>
          <w:sz w:val="28"/>
          <w:szCs w:val="28"/>
        </w:rPr>
      </w:pPr>
      <w:r w:rsidRPr="009D318B">
        <w:rPr>
          <w:sz w:val="28"/>
          <w:szCs w:val="28"/>
        </w:rPr>
        <w:t>Из общей численности</w:t>
      </w:r>
      <w:r>
        <w:rPr>
          <w:sz w:val="28"/>
          <w:szCs w:val="28"/>
        </w:rPr>
        <w:t xml:space="preserve"> </w:t>
      </w:r>
      <w:r w:rsidRPr="009D318B">
        <w:rPr>
          <w:sz w:val="28"/>
          <w:szCs w:val="28"/>
        </w:rPr>
        <w:t>работающих на</w:t>
      </w:r>
      <w:r>
        <w:rPr>
          <w:sz w:val="28"/>
          <w:szCs w:val="28"/>
        </w:rPr>
        <w:t xml:space="preserve"> </w:t>
      </w:r>
      <w:r w:rsidRPr="009D318B">
        <w:rPr>
          <w:sz w:val="28"/>
          <w:szCs w:val="28"/>
        </w:rPr>
        <w:t>малых предприятиях работает 454 человека</w:t>
      </w:r>
      <w:r>
        <w:rPr>
          <w:sz w:val="28"/>
          <w:szCs w:val="28"/>
        </w:rPr>
        <w:t xml:space="preserve"> </w:t>
      </w:r>
      <w:r w:rsidRPr="009D318B">
        <w:rPr>
          <w:sz w:val="28"/>
          <w:szCs w:val="28"/>
        </w:rPr>
        <w:t>(108,1% к соответствующему уровню прошлого года), на микропредприятиях – 144 человека (84,7</w:t>
      </w:r>
      <w:r>
        <w:rPr>
          <w:sz w:val="28"/>
          <w:szCs w:val="28"/>
        </w:rPr>
        <w:t xml:space="preserve"> </w:t>
      </w:r>
      <w:r w:rsidRPr="009D318B">
        <w:rPr>
          <w:sz w:val="28"/>
          <w:szCs w:val="28"/>
        </w:rPr>
        <w:t>%).</w:t>
      </w:r>
    </w:p>
    <w:p w:rsidR="00CB2D6A" w:rsidRPr="009D318B" w:rsidRDefault="00CB2D6A" w:rsidP="00C93354">
      <w:pPr>
        <w:ind w:firstLine="709"/>
        <w:jc w:val="both"/>
        <w:rPr>
          <w:sz w:val="28"/>
          <w:szCs w:val="28"/>
        </w:rPr>
      </w:pPr>
      <w:r w:rsidRPr="009D318B">
        <w:rPr>
          <w:sz w:val="28"/>
          <w:szCs w:val="28"/>
        </w:rPr>
        <w:t>Среднемесячная заработная плата работников предприятий малого и среднего бизнеса за</w:t>
      </w:r>
      <w:r>
        <w:rPr>
          <w:sz w:val="28"/>
          <w:szCs w:val="28"/>
        </w:rPr>
        <w:t xml:space="preserve"> </w:t>
      </w:r>
      <w:r w:rsidRPr="009D318B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Pr="009D318B">
        <w:rPr>
          <w:sz w:val="28"/>
          <w:szCs w:val="28"/>
        </w:rPr>
        <w:t xml:space="preserve">год составила </w:t>
      </w:r>
      <w:r w:rsidRPr="009D318B">
        <w:rPr>
          <w:color w:val="000000" w:themeColor="text1"/>
          <w:sz w:val="28"/>
          <w:szCs w:val="28"/>
        </w:rPr>
        <w:t>16605 руб., увеличилась</w:t>
      </w:r>
      <w:r w:rsidRPr="009D318B">
        <w:rPr>
          <w:color w:val="FF0000"/>
          <w:sz w:val="28"/>
          <w:szCs w:val="28"/>
        </w:rPr>
        <w:t xml:space="preserve"> </w:t>
      </w:r>
      <w:r w:rsidRPr="009D318B">
        <w:rPr>
          <w:sz w:val="28"/>
          <w:szCs w:val="28"/>
        </w:rPr>
        <w:t xml:space="preserve">по сравнению с </w:t>
      </w:r>
      <w:r>
        <w:rPr>
          <w:sz w:val="28"/>
          <w:szCs w:val="28"/>
        </w:rPr>
        <w:t>2014 годом</w:t>
      </w:r>
      <w:r w:rsidRPr="009D318B">
        <w:rPr>
          <w:sz w:val="28"/>
          <w:szCs w:val="28"/>
        </w:rPr>
        <w:t xml:space="preserve"> на 24,8</w:t>
      </w:r>
      <w:r>
        <w:rPr>
          <w:sz w:val="28"/>
          <w:szCs w:val="28"/>
        </w:rPr>
        <w:t xml:space="preserve"> </w:t>
      </w:r>
      <w:r w:rsidRPr="009D318B">
        <w:rPr>
          <w:sz w:val="28"/>
          <w:szCs w:val="28"/>
        </w:rPr>
        <w:t>%.</w:t>
      </w:r>
    </w:p>
    <w:p w:rsidR="00CB2D6A" w:rsidRPr="009D318B" w:rsidRDefault="00CB2D6A" w:rsidP="00C93354">
      <w:pPr>
        <w:ind w:firstLine="709"/>
        <w:jc w:val="both"/>
        <w:rPr>
          <w:sz w:val="28"/>
          <w:szCs w:val="28"/>
        </w:rPr>
      </w:pPr>
      <w:r w:rsidRPr="009D318B">
        <w:rPr>
          <w:sz w:val="28"/>
          <w:szCs w:val="28"/>
        </w:rPr>
        <w:t xml:space="preserve">Кроме малых и средних предприятий (юр. лиц.) в течение 2015 года на территории района осуществляли свою деятельность </w:t>
      </w:r>
      <w:r>
        <w:rPr>
          <w:sz w:val="28"/>
          <w:szCs w:val="28"/>
        </w:rPr>
        <w:t>64</w:t>
      </w:r>
      <w:r w:rsidRPr="009D318B">
        <w:rPr>
          <w:sz w:val="28"/>
          <w:szCs w:val="28"/>
        </w:rPr>
        <w:t xml:space="preserve"> крестьянских (фермерских) </w:t>
      </w:r>
      <w:r w:rsidRPr="00037DA0">
        <w:rPr>
          <w:color w:val="000000" w:themeColor="text1"/>
          <w:sz w:val="28"/>
          <w:szCs w:val="28"/>
        </w:rPr>
        <w:t>хозяйства  (2014 год - 53), 104</w:t>
      </w:r>
      <w:r w:rsidRPr="009D318B">
        <w:rPr>
          <w:sz w:val="28"/>
          <w:szCs w:val="28"/>
        </w:rPr>
        <w:t xml:space="preserve"> индивидуальных предпринимателя, осуществляющих свою деятельность в сфере торговли, общественного питания и бытового обслуживания (</w:t>
      </w:r>
      <w:r>
        <w:rPr>
          <w:sz w:val="28"/>
          <w:szCs w:val="28"/>
        </w:rPr>
        <w:t>2014 год</w:t>
      </w:r>
      <w:r w:rsidRPr="009D318B">
        <w:rPr>
          <w:sz w:val="28"/>
          <w:szCs w:val="28"/>
        </w:rPr>
        <w:t xml:space="preserve"> - 99).</w:t>
      </w:r>
    </w:p>
    <w:p w:rsidR="00CB2D6A" w:rsidRPr="009D318B" w:rsidRDefault="00CB2D6A" w:rsidP="00C93354">
      <w:pPr>
        <w:ind w:firstLine="709"/>
        <w:jc w:val="both"/>
        <w:rPr>
          <w:sz w:val="28"/>
          <w:szCs w:val="28"/>
        </w:rPr>
      </w:pPr>
      <w:r w:rsidRPr="009D318B">
        <w:rPr>
          <w:sz w:val="28"/>
          <w:szCs w:val="28"/>
        </w:rPr>
        <w:t>Среднесписочная численность работающих в крестьянских (фермерских) хозяйствах по состоянию на 01.01.2016</w:t>
      </w:r>
      <w:r>
        <w:rPr>
          <w:sz w:val="28"/>
          <w:szCs w:val="28"/>
        </w:rPr>
        <w:t xml:space="preserve"> </w:t>
      </w:r>
      <w:r w:rsidRPr="009D318B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9D318B">
        <w:rPr>
          <w:sz w:val="28"/>
          <w:szCs w:val="28"/>
        </w:rPr>
        <w:t>составила 141 человек, увеличилась на 14</w:t>
      </w:r>
      <w:r>
        <w:rPr>
          <w:sz w:val="28"/>
          <w:szCs w:val="28"/>
        </w:rPr>
        <w:t xml:space="preserve"> </w:t>
      </w:r>
      <w:r w:rsidRPr="009D318B">
        <w:rPr>
          <w:sz w:val="28"/>
          <w:szCs w:val="28"/>
        </w:rPr>
        <w:t>человек по сравнению с аналогичным уровнем прошлого года.</w:t>
      </w:r>
    </w:p>
    <w:p w:rsidR="00CB2D6A" w:rsidRPr="00037DA0" w:rsidRDefault="00CB2D6A" w:rsidP="00C93354">
      <w:pPr>
        <w:ind w:firstLine="709"/>
        <w:jc w:val="both"/>
        <w:rPr>
          <w:color w:val="000000" w:themeColor="text1"/>
          <w:sz w:val="28"/>
          <w:szCs w:val="28"/>
        </w:rPr>
      </w:pPr>
      <w:r w:rsidRPr="00037DA0">
        <w:rPr>
          <w:sz w:val="28"/>
          <w:szCs w:val="28"/>
        </w:rPr>
        <w:t xml:space="preserve">Всего среднесписочная численность работающих у </w:t>
      </w:r>
      <w:r>
        <w:rPr>
          <w:sz w:val="28"/>
          <w:szCs w:val="28"/>
        </w:rPr>
        <w:t xml:space="preserve">субъектов малого и среднего предпринимательства (далее – СМСП) </w:t>
      </w:r>
      <w:r w:rsidRPr="00037DA0">
        <w:rPr>
          <w:sz w:val="28"/>
          <w:szCs w:val="28"/>
        </w:rPr>
        <w:t xml:space="preserve">на 01.01.2016 г. составила 739 </w:t>
      </w:r>
      <w:r>
        <w:rPr>
          <w:sz w:val="28"/>
          <w:szCs w:val="28"/>
        </w:rPr>
        <w:t xml:space="preserve"> </w:t>
      </w:r>
      <w:r w:rsidRPr="00037DA0">
        <w:rPr>
          <w:sz w:val="28"/>
          <w:szCs w:val="28"/>
        </w:rPr>
        <w:t>человек, что на 77</w:t>
      </w:r>
      <w:r>
        <w:rPr>
          <w:sz w:val="28"/>
          <w:szCs w:val="28"/>
        </w:rPr>
        <w:t xml:space="preserve">  </w:t>
      </w:r>
      <w:r w:rsidRPr="00037DA0">
        <w:rPr>
          <w:sz w:val="28"/>
          <w:szCs w:val="28"/>
        </w:rPr>
        <w:t xml:space="preserve">человек меньше аналогичного уровня прошлого года (816 чел.). Доля занятых у СМСП в общем количестве занятых в экономике района составляет </w:t>
      </w:r>
      <w:r>
        <w:rPr>
          <w:sz w:val="28"/>
          <w:szCs w:val="28"/>
        </w:rPr>
        <w:t xml:space="preserve">15,5 </w:t>
      </w:r>
      <w:r w:rsidRPr="00037DA0">
        <w:rPr>
          <w:sz w:val="28"/>
          <w:szCs w:val="28"/>
        </w:rPr>
        <w:t>% (</w:t>
      </w:r>
      <w:r w:rsidRPr="00037DA0">
        <w:rPr>
          <w:color w:val="000000" w:themeColor="text1"/>
          <w:sz w:val="28"/>
          <w:szCs w:val="28"/>
        </w:rPr>
        <w:t xml:space="preserve">на 01.01.2015 г. – </w:t>
      </w:r>
      <w:r>
        <w:rPr>
          <w:color w:val="000000" w:themeColor="text1"/>
          <w:sz w:val="28"/>
          <w:szCs w:val="28"/>
        </w:rPr>
        <w:t>16,0</w:t>
      </w:r>
      <w:r w:rsidRPr="00037DA0">
        <w:rPr>
          <w:color w:val="000000" w:themeColor="text1"/>
          <w:sz w:val="28"/>
          <w:szCs w:val="28"/>
        </w:rPr>
        <w:t xml:space="preserve"> %).</w:t>
      </w:r>
    </w:p>
    <w:p w:rsidR="00E17D26" w:rsidRPr="008E1D30" w:rsidRDefault="00E17D26" w:rsidP="00C93354">
      <w:pPr>
        <w:ind w:firstLine="709"/>
        <w:jc w:val="both"/>
        <w:rPr>
          <w:sz w:val="28"/>
          <w:szCs w:val="28"/>
        </w:rPr>
      </w:pPr>
      <w:r w:rsidRPr="008E1D30">
        <w:rPr>
          <w:sz w:val="28"/>
          <w:szCs w:val="28"/>
        </w:rPr>
        <w:t xml:space="preserve">Число субъектов малого и среднего предпринимательства в расчёте на </w:t>
      </w:r>
      <w:r w:rsidR="00CB2D6A">
        <w:rPr>
          <w:sz w:val="28"/>
          <w:szCs w:val="28"/>
        </w:rPr>
        <w:t>10 тыс. человек населения в 2015 году составило 76,3</w:t>
      </w:r>
      <w:r w:rsidR="0078157B">
        <w:rPr>
          <w:sz w:val="28"/>
          <w:szCs w:val="28"/>
        </w:rPr>
        <w:t xml:space="preserve"> ед.</w:t>
      </w:r>
      <w:r w:rsidRPr="008E1D3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возросло </w:t>
      </w:r>
      <w:r w:rsidR="00CB2D6A">
        <w:rPr>
          <w:sz w:val="28"/>
          <w:szCs w:val="28"/>
        </w:rPr>
        <w:t>на 1,3</w:t>
      </w:r>
      <w:r w:rsidR="0078157B">
        <w:rPr>
          <w:sz w:val="28"/>
          <w:szCs w:val="28"/>
        </w:rPr>
        <w:t xml:space="preserve"> </w:t>
      </w:r>
      <w:r w:rsidRPr="008E1D30">
        <w:rPr>
          <w:sz w:val="28"/>
          <w:szCs w:val="28"/>
        </w:rPr>
        <w:t>%.</w:t>
      </w:r>
    </w:p>
    <w:p w:rsidR="00E17D26" w:rsidRDefault="00CB2D6A" w:rsidP="00C93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2016-2018</w:t>
      </w:r>
      <w:r w:rsidR="00E17D26" w:rsidRPr="008E1D30">
        <w:rPr>
          <w:sz w:val="28"/>
          <w:szCs w:val="28"/>
        </w:rPr>
        <w:t xml:space="preserve"> годах планируется </w:t>
      </w:r>
      <w:r>
        <w:rPr>
          <w:sz w:val="28"/>
          <w:szCs w:val="28"/>
        </w:rPr>
        <w:t>сохранить данный показатель на уровне 2015 года</w:t>
      </w:r>
      <w:r w:rsidR="00E17D26" w:rsidRPr="008E1D30">
        <w:rPr>
          <w:sz w:val="28"/>
          <w:szCs w:val="28"/>
        </w:rPr>
        <w:t>.</w:t>
      </w:r>
    </w:p>
    <w:p w:rsidR="00E17D26" w:rsidRDefault="00E17D26" w:rsidP="00C93354">
      <w:pPr>
        <w:ind w:firstLine="709"/>
        <w:jc w:val="both"/>
        <w:rPr>
          <w:sz w:val="28"/>
          <w:szCs w:val="28"/>
        </w:rPr>
      </w:pPr>
      <w:r w:rsidRPr="003B6FD0">
        <w:rPr>
          <w:b/>
          <w:sz w:val="28"/>
          <w:szCs w:val="28"/>
        </w:rPr>
        <w:t>П.3.</w:t>
      </w:r>
      <w:r w:rsidR="00CB2D6A">
        <w:rPr>
          <w:sz w:val="28"/>
          <w:szCs w:val="28"/>
        </w:rPr>
        <w:t xml:space="preserve"> За 2015</w:t>
      </w:r>
      <w:r w:rsidRPr="003B6FD0">
        <w:rPr>
          <w:sz w:val="28"/>
          <w:szCs w:val="28"/>
        </w:rPr>
        <w:t xml:space="preserve"> год предприятиями района освоено кап</w:t>
      </w:r>
      <w:r w:rsidR="00CB2D6A">
        <w:rPr>
          <w:sz w:val="28"/>
          <w:szCs w:val="28"/>
        </w:rPr>
        <w:t>итальных вложений на сумму 749,7 млн. руб. (за 2014 год – 1001,1</w:t>
      </w:r>
      <w:r w:rsidRPr="003B6FD0">
        <w:rPr>
          <w:sz w:val="28"/>
          <w:szCs w:val="28"/>
        </w:rPr>
        <w:t xml:space="preserve"> млн. руб.). Из общего объема капитальных вложений основная доля приходится на филиал «Разрез Тулунуголь» ООО «КВСУ» и составляет 91,2 %. Источниками финансирования капитальных вложений являются собственные средства предприятий - амортизация и прибыль.</w:t>
      </w:r>
    </w:p>
    <w:p w:rsidR="004871F1" w:rsidRPr="004871F1" w:rsidRDefault="00E17D26" w:rsidP="00C93354">
      <w:pPr>
        <w:ind w:firstLine="709"/>
        <w:jc w:val="both"/>
        <w:rPr>
          <w:sz w:val="28"/>
          <w:szCs w:val="28"/>
        </w:rPr>
      </w:pPr>
      <w:r w:rsidRPr="006618C8">
        <w:rPr>
          <w:b/>
          <w:sz w:val="28"/>
          <w:szCs w:val="28"/>
        </w:rPr>
        <w:t>П.5.</w:t>
      </w:r>
      <w:r w:rsidR="004871F1" w:rsidRPr="004871F1">
        <w:rPr>
          <w:sz w:val="22"/>
          <w:szCs w:val="22"/>
        </w:rPr>
        <w:t xml:space="preserve"> </w:t>
      </w:r>
      <w:r w:rsidR="004871F1" w:rsidRPr="004871F1">
        <w:rPr>
          <w:sz w:val="28"/>
          <w:szCs w:val="28"/>
        </w:rPr>
        <w:t xml:space="preserve">В 2015 году в районе вели сельскохозяйственную деятельность 8 сельскохозяйственных организаций и  64 крестьянских (фермерских) хозяйства. Из общего количества  три хозяйства по итогам года сработали с убытком. </w:t>
      </w:r>
    </w:p>
    <w:p w:rsidR="004871F1" w:rsidRPr="004871F1" w:rsidRDefault="004871F1" w:rsidP="00C93354">
      <w:pPr>
        <w:ind w:firstLine="709"/>
        <w:jc w:val="both"/>
        <w:rPr>
          <w:sz w:val="28"/>
          <w:szCs w:val="28"/>
        </w:rPr>
      </w:pPr>
      <w:r w:rsidRPr="004871F1">
        <w:rPr>
          <w:sz w:val="28"/>
          <w:szCs w:val="28"/>
        </w:rPr>
        <w:t>В 2015 году получена прибыль в сельскохозяйственных организациях и КФХ – 132,2 млн. руб</w:t>
      </w:r>
      <w:r w:rsidR="0078157B">
        <w:rPr>
          <w:sz w:val="28"/>
          <w:szCs w:val="28"/>
        </w:rPr>
        <w:t>.</w:t>
      </w:r>
      <w:r w:rsidRPr="004871F1">
        <w:rPr>
          <w:sz w:val="28"/>
          <w:szCs w:val="28"/>
        </w:rPr>
        <w:t xml:space="preserve">, рост к  уровню прошлого года </w:t>
      </w:r>
      <w:r w:rsidR="0078157B">
        <w:rPr>
          <w:sz w:val="28"/>
          <w:szCs w:val="28"/>
        </w:rPr>
        <w:t xml:space="preserve">составил </w:t>
      </w:r>
      <w:r w:rsidRPr="004871F1">
        <w:rPr>
          <w:sz w:val="28"/>
          <w:szCs w:val="28"/>
        </w:rPr>
        <w:t>13,5</w:t>
      </w:r>
      <w:r w:rsidR="0078157B">
        <w:rPr>
          <w:sz w:val="28"/>
          <w:szCs w:val="28"/>
        </w:rPr>
        <w:t xml:space="preserve"> </w:t>
      </w:r>
      <w:r w:rsidRPr="004871F1">
        <w:rPr>
          <w:sz w:val="28"/>
          <w:szCs w:val="28"/>
        </w:rPr>
        <w:t>%. В сельскохозяйственных организациях прибыль составила 42,9 млн. руб.  (103</w:t>
      </w:r>
      <w:r w:rsidR="0078157B">
        <w:rPr>
          <w:sz w:val="28"/>
          <w:szCs w:val="28"/>
        </w:rPr>
        <w:t xml:space="preserve"> к уровню прошлого года</w:t>
      </w:r>
      <w:r w:rsidRPr="004871F1">
        <w:rPr>
          <w:sz w:val="28"/>
          <w:szCs w:val="28"/>
        </w:rPr>
        <w:t>)</w:t>
      </w:r>
      <w:r w:rsidR="0078157B">
        <w:rPr>
          <w:sz w:val="28"/>
          <w:szCs w:val="28"/>
        </w:rPr>
        <w:t>,</w:t>
      </w:r>
      <w:r w:rsidRPr="004871F1">
        <w:rPr>
          <w:sz w:val="28"/>
          <w:szCs w:val="28"/>
        </w:rPr>
        <w:t xml:space="preserve"> в КФХ </w:t>
      </w:r>
      <w:r w:rsidR="0078157B">
        <w:rPr>
          <w:sz w:val="28"/>
          <w:szCs w:val="28"/>
        </w:rPr>
        <w:t xml:space="preserve">- </w:t>
      </w:r>
      <w:r w:rsidRPr="004871F1">
        <w:rPr>
          <w:sz w:val="28"/>
          <w:szCs w:val="28"/>
        </w:rPr>
        <w:t>89,2 млн. руб. (119</w:t>
      </w:r>
      <w:r w:rsidR="0078157B">
        <w:rPr>
          <w:sz w:val="28"/>
          <w:szCs w:val="28"/>
        </w:rPr>
        <w:t xml:space="preserve"> </w:t>
      </w:r>
      <w:r w:rsidRPr="004871F1">
        <w:rPr>
          <w:sz w:val="28"/>
          <w:szCs w:val="28"/>
        </w:rPr>
        <w:t>%). На увеличение прибыли значительно повлияла государственная поддержка, полученная сельхозтоваропроизводителями  из бюджета всех уровней. Несмотря  на то, что три хозяйства оказались убыточными, убыток составил 872 тыс.</w:t>
      </w:r>
      <w:r>
        <w:rPr>
          <w:sz w:val="28"/>
          <w:szCs w:val="28"/>
        </w:rPr>
        <w:t xml:space="preserve"> </w:t>
      </w:r>
      <w:r w:rsidRPr="004871F1">
        <w:rPr>
          <w:sz w:val="28"/>
          <w:szCs w:val="28"/>
        </w:rPr>
        <w:t xml:space="preserve">руб., в целом по району </w:t>
      </w:r>
      <w:r w:rsidRPr="004871F1">
        <w:rPr>
          <w:sz w:val="28"/>
          <w:szCs w:val="28"/>
        </w:rPr>
        <w:lastRenderedPageBreak/>
        <w:t xml:space="preserve">рентабельность с учетом субсидий  в отрасли  </w:t>
      </w:r>
      <w:r w:rsidR="0078157B">
        <w:rPr>
          <w:sz w:val="28"/>
          <w:szCs w:val="28"/>
        </w:rPr>
        <w:t>«</w:t>
      </w:r>
      <w:r w:rsidRPr="004871F1">
        <w:rPr>
          <w:sz w:val="28"/>
          <w:szCs w:val="28"/>
        </w:rPr>
        <w:t>сельское хозяйство</w:t>
      </w:r>
      <w:r w:rsidR="0078157B">
        <w:rPr>
          <w:sz w:val="28"/>
          <w:szCs w:val="28"/>
        </w:rPr>
        <w:t>»</w:t>
      </w:r>
      <w:r w:rsidRPr="004871F1">
        <w:rPr>
          <w:sz w:val="28"/>
          <w:szCs w:val="28"/>
        </w:rPr>
        <w:t xml:space="preserve"> составила 38,6 %, к уровню прошлого года 86,2</w:t>
      </w:r>
      <w:r w:rsidR="0078157B">
        <w:rPr>
          <w:sz w:val="28"/>
          <w:szCs w:val="28"/>
        </w:rPr>
        <w:t xml:space="preserve"> </w:t>
      </w:r>
      <w:r w:rsidRPr="004871F1">
        <w:rPr>
          <w:sz w:val="28"/>
          <w:szCs w:val="28"/>
        </w:rPr>
        <w:t>%.</w:t>
      </w:r>
    </w:p>
    <w:p w:rsidR="004871F1" w:rsidRPr="004871F1" w:rsidRDefault="004871F1" w:rsidP="00C93354">
      <w:pPr>
        <w:ind w:firstLine="709"/>
        <w:jc w:val="both"/>
        <w:rPr>
          <w:sz w:val="28"/>
          <w:szCs w:val="28"/>
        </w:rPr>
      </w:pPr>
      <w:r w:rsidRPr="004871F1">
        <w:rPr>
          <w:sz w:val="28"/>
          <w:szCs w:val="28"/>
        </w:rPr>
        <w:t>В 2015 году поступили в район субсидии в сумме  96</w:t>
      </w:r>
      <w:r w:rsidR="0078157B">
        <w:rPr>
          <w:sz w:val="28"/>
          <w:szCs w:val="28"/>
        </w:rPr>
        <w:t>,</w:t>
      </w:r>
      <w:r w:rsidRPr="004871F1">
        <w:rPr>
          <w:sz w:val="28"/>
          <w:szCs w:val="28"/>
        </w:rPr>
        <w:t>6</w:t>
      </w:r>
      <w:r w:rsidR="0078157B">
        <w:rPr>
          <w:sz w:val="28"/>
          <w:szCs w:val="28"/>
        </w:rPr>
        <w:t xml:space="preserve"> млн.</w:t>
      </w:r>
      <w:r w:rsidRPr="004871F1">
        <w:rPr>
          <w:sz w:val="28"/>
          <w:szCs w:val="28"/>
        </w:rPr>
        <w:t xml:space="preserve"> руб., что составило 103,9</w:t>
      </w:r>
      <w:r w:rsidR="0078157B">
        <w:rPr>
          <w:sz w:val="28"/>
          <w:szCs w:val="28"/>
        </w:rPr>
        <w:t xml:space="preserve"> </w:t>
      </w:r>
      <w:r w:rsidRPr="004871F1">
        <w:rPr>
          <w:sz w:val="28"/>
          <w:szCs w:val="28"/>
        </w:rPr>
        <w:t>% к  уровню 2014 года.</w:t>
      </w:r>
    </w:p>
    <w:p w:rsidR="004871F1" w:rsidRPr="004871F1" w:rsidRDefault="004871F1" w:rsidP="00C93354">
      <w:pPr>
        <w:ind w:firstLine="709"/>
        <w:jc w:val="both"/>
        <w:rPr>
          <w:rFonts w:cs="Arial CYR"/>
          <w:sz w:val="28"/>
          <w:szCs w:val="28"/>
        </w:rPr>
      </w:pPr>
      <w:r w:rsidRPr="004871F1">
        <w:rPr>
          <w:sz w:val="28"/>
          <w:szCs w:val="28"/>
        </w:rPr>
        <w:t>В 201</w:t>
      </w:r>
      <w:r>
        <w:rPr>
          <w:sz w:val="28"/>
          <w:szCs w:val="28"/>
        </w:rPr>
        <w:t>6-2017</w:t>
      </w:r>
      <w:r w:rsidRPr="004871F1">
        <w:rPr>
          <w:sz w:val="28"/>
          <w:szCs w:val="28"/>
        </w:rPr>
        <w:t xml:space="preserve"> гг.</w:t>
      </w:r>
      <w:r w:rsidR="0082374F">
        <w:rPr>
          <w:sz w:val="28"/>
          <w:szCs w:val="28"/>
        </w:rPr>
        <w:t>,</w:t>
      </w:r>
      <w:r w:rsidRPr="004871F1">
        <w:rPr>
          <w:sz w:val="28"/>
          <w:szCs w:val="28"/>
        </w:rPr>
        <w:t xml:space="preserve"> </w:t>
      </w:r>
      <w:r w:rsidRPr="004871F1">
        <w:rPr>
          <w:rFonts w:cs="Arial CYR"/>
          <w:sz w:val="28"/>
          <w:szCs w:val="28"/>
        </w:rPr>
        <w:t>если ситуация с государственной поддержкой будет стабильной</w:t>
      </w:r>
      <w:r w:rsidR="0082374F">
        <w:rPr>
          <w:rFonts w:cs="Arial CYR"/>
          <w:sz w:val="28"/>
          <w:szCs w:val="28"/>
        </w:rPr>
        <w:t>,</w:t>
      </w:r>
      <w:r w:rsidRPr="004871F1">
        <w:rPr>
          <w:rFonts w:cs="Arial CYR"/>
          <w:sz w:val="28"/>
          <w:szCs w:val="28"/>
        </w:rPr>
        <w:t xml:space="preserve"> </w:t>
      </w:r>
      <w:r w:rsidRPr="004871F1">
        <w:rPr>
          <w:sz w:val="28"/>
          <w:szCs w:val="28"/>
        </w:rPr>
        <w:t>у</w:t>
      </w:r>
      <w:r w:rsidRPr="004871F1">
        <w:rPr>
          <w:rFonts w:cs="Arial CYR"/>
          <w:sz w:val="28"/>
          <w:szCs w:val="28"/>
        </w:rPr>
        <w:t>дельный вес прибыльных сельскохозяйственных организаций в общем их числе на период 2016-2018 гг. ожидается по прогнозу 100</w:t>
      </w:r>
      <w:r w:rsidR="0082374F">
        <w:rPr>
          <w:rFonts w:cs="Arial CYR"/>
          <w:sz w:val="28"/>
          <w:szCs w:val="28"/>
        </w:rPr>
        <w:t xml:space="preserve"> </w:t>
      </w:r>
      <w:r w:rsidRPr="004871F1">
        <w:rPr>
          <w:rFonts w:cs="Arial CYR"/>
          <w:sz w:val="28"/>
          <w:szCs w:val="28"/>
        </w:rPr>
        <w:t>%.</w:t>
      </w:r>
    </w:p>
    <w:p w:rsidR="00E17D26" w:rsidRDefault="00E17D26" w:rsidP="00C93354">
      <w:pPr>
        <w:ind w:firstLine="709"/>
        <w:jc w:val="both"/>
        <w:rPr>
          <w:rFonts w:cs="Arial CYR"/>
          <w:sz w:val="28"/>
          <w:szCs w:val="28"/>
        </w:rPr>
      </w:pPr>
      <w:r w:rsidRPr="004871F1">
        <w:rPr>
          <w:b/>
          <w:color w:val="000000"/>
          <w:sz w:val="28"/>
          <w:szCs w:val="28"/>
        </w:rPr>
        <w:t>П.6.</w:t>
      </w:r>
      <w:r w:rsidRPr="004871F1">
        <w:rPr>
          <w:color w:val="000000"/>
          <w:sz w:val="28"/>
          <w:szCs w:val="28"/>
        </w:rPr>
        <w:t xml:space="preserve"> </w:t>
      </w:r>
      <w:r w:rsidRPr="00D86379">
        <w:rPr>
          <w:color w:val="000000" w:themeColor="text1"/>
          <w:sz w:val="28"/>
          <w:szCs w:val="28"/>
        </w:rPr>
        <w:t>Доля протяженности автомобильных дорог общего пользования местного значения,</w:t>
      </w:r>
      <w:r w:rsidRPr="003422C2">
        <w:rPr>
          <w:sz w:val="28"/>
          <w:szCs w:val="28"/>
        </w:rPr>
        <w:t xml:space="preserve"> не отвечающих нормативным требованиям, в общей протяженности автомобильных дорог общего пользования местного значения.</w:t>
      </w:r>
    </w:p>
    <w:p w:rsidR="00E17D26" w:rsidRPr="003422C2" w:rsidRDefault="00E17D26" w:rsidP="00C93354">
      <w:pPr>
        <w:ind w:firstLine="709"/>
        <w:jc w:val="both"/>
        <w:rPr>
          <w:sz w:val="28"/>
          <w:szCs w:val="28"/>
        </w:rPr>
      </w:pPr>
      <w:r w:rsidRPr="003422C2">
        <w:rPr>
          <w:sz w:val="28"/>
          <w:szCs w:val="28"/>
        </w:rPr>
        <w:t xml:space="preserve">Процент автомобильных дорог общего пользования местного значения, не отвечающих нормативным требованиям, снизился в связи с проводимыми ремонтами автомобильных дорог за счет средств дорожного фонда. </w:t>
      </w:r>
    </w:p>
    <w:p w:rsidR="00D86379" w:rsidRPr="00D86379" w:rsidRDefault="00E17D26" w:rsidP="00C93354">
      <w:pPr>
        <w:ind w:firstLine="709"/>
        <w:jc w:val="both"/>
        <w:rPr>
          <w:rFonts w:cs="Arial CYR"/>
          <w:sz w:val="28"/>
          <w:szCs w:val="28"/>
        </w:rPr>
      </w:pPr>
      <w:r w:rsidRPr="003422C2">
        <w:rPr>
          <w:b/>
          <w:sz w:val="28"/>
          <w:szCs w:val="28"/>
        </w:rPr>
        <w:t>П.7.</w:t>
      </w:r>
      <w:r>
        <w:rPr>
          <w:b/>
          <w:sz w:val="28"/>
          <w:szCs w:val="28"/>
        </w:rPr>
        <w:t xml:space="preserve"> </w:t>
      </w:r>
      <w:r w:rsidRPr="003422C2">
        <w:rPr>
          <w:sz w:val="28"/>
          <w:szCs w:val="28"/>
        </w:rPr>
        <w:t>На территории Тулунского муниципального района регулярные пассажирские перевозки осуществляются муниципальным предприятием МО «</w:t>
      </w:r>
      <w:r w:rsidR="0082374F">
        <w:rPr>
          <w:sz w:val="28"/>
          <w:szCs w:val="28"/>
        </w:rPr>
        <w:t>г</w:t>
      </w:r>
      <w:r w:rsidRPr="003422C2">
        <w:rPr>
          <w:sz w:val="28"/>
          <w:szCs w:val="28"/>
        </w:rPr>
        <w:t>ород Тулун» «Многофункциональное транспортное предприятие» и индивидуальными предпринимателями</w:t>
      </w:r>
      <w:r w:rsidRPr="00C83A4A">
        <w:t xml:space="preserve">. </w:t>
      </w:r>
    </w:p>
    <w:p w:rsidR="00E17D26" w:rsidRPr="00C83A4A" w:rsidRDefault="00D86379" w:rsidP="00C93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 января 2015</w:t>
      </w:r>
      <w:r w:rsidR="00E17D26" w:rsidRPr="00C83A4A">
        <w:rPr>
          <w:sz w:val="28"/>
          <w:szCs w:val="28"/>
        </w:rPr>
        <w:t xml:space="preserve"> года отношения в сфере организации транспортного обслуживания населения автомобильным транспортом в межмуниципальном сообщении на территории Иркутской области регулируются законом Иркутской области от 5 мая 2012 года № 42-оз «Об организации транспортного обслуживания населения автомобильным транспортом в межмуниципальном сообщении на территории Иркутской области». </w:t>
      </w:r>
    </w:p>
    <w:p w:rsidR="002A229C" w:rsidRDefault="00E17D26" w:rsidP="00C93354">
      <w:pPr>
        <w:ind w:firstLine="709"/>
        <w:jc w:val="both"/>
        <w:rPr>
          <w:sz w:val="28"/>
          <w:szCs w:val="28"/>
        </w:rPr>
      </w:pPr>
      <w:r w:rsidRPr="00C83A4A">
        <w:rPr>
          <w:sz w:val="28"/>
          <w:szCs w:val="28"/>
        </w:rPr>
        <w:t xml:space="preserve">Полномочия по согласованию паспорта маршрута, утверждению расписания движения транспортных средств, согласованию, заключению соглашения и выдаче маршрутной карты возложены на Министерство транспорта Иркутской области. </w:t>
      </w:r>
    </w:p>
    <w:p w:rsidR="00D86379" w:rsidRDefault="002A229C" w:rsidP="00C93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предприятием</w:t>
      </w:r>
      <w:r w:rsidR="00D86379">
        <w:rPr>
          <w:sz w:val="28"/>
          <w:szCs w:val="28"/>
        </w:rPr>
        <w:t xml:space="preserve"> осуществляется 18</w:t>
      </w:r>
      <w:r w:rsidR="00D86379" w:rsidRPr="00FF3494">
        <w:rPr>
          <w:sz w:val="28"/>
          <w:szCs w:val="28"/>
        </w:rPr>
        <w:t xml:space="preserve"> </w:t>
      </w:r>
      <w:r w:rsidR="00D86379">
        <w:rPr>
          <w:sz w:val="28"/>
          <w:szCs w:val="28"/>
        </w:rPr>
        <w:t xml:space="preserve">регулярных </w:t>
      </w:r>
      <w:r w:rsidR="00D86379" w:rsidRPr="00FF3494">
        <w:rPr>
          <w:sz w:val="28"/>
          <w:szCs w:val="28"/>
        </w:rPr>
        <w:t>автобусн</w:t>
      </w:r>
      <w:r w:rsidR="00D86379">
        <w:rPr>
          <w:sz w:val="28"/>
          <w:szCs w:val="28"/>
        </w:rPr>
        <w:t>ых</w:t>
      </w:r>
      <w:r w:rsidR="00D86379" w:rsidRPr="00FF3494">
        <w:rPr>
          <w:sz w:val="28"/>
          <w:szCs w:val="28"/>
        </w:rPr>
        <w:t xml:space="preserve"> маршрут</w:t>
      </w:r>
      <w:r w:rsidR="00D86379">
        <w:rPr>
          <w:sz w:val="28"/>
          <w:szCs w:val="28"/>
        </w:rPr>
        <w:t>ов</w:t>
      </w:r>
      <w:r>
        <w:rPr>
          <w:sz w:val="28"/>
          <w:szCs w:val="28"/>
        </w:rPr>
        <w:t>. И</w:t>
      </w:r>
      <w:r w:rsidR="00D86379">
        <w:rPr>
          <w:sz w:val="28"/>
          <w:szCs w:val="28"/>
        </w:rPr>
        <w:t xml:space="preserve">ндивидуальные предприниматели обслуживают 13 автобусных маршрутов. </w:t>
      </w:r>
    </w:p>
    <w:p w:rsidR="002A229C" w:rsidRDefault="00D86379" w:rsidP="00C93354">
      <w:pPr>
        <w:ind w:firstLine="709"/>
        <w:jc w:val="both"/>
        <w:rPr>
          <w:sz w:val="28"/>
          <w:szCs w:val="28"/>
        </w:rPr>
      </w:pPr>
      <w:r w:rsidRPr="00653599">
        <w:rPr>
          <w:sz w:val="28"/>
          <w:szCs w:val="28"/>
        </w:rPr>
        <w:t>Для определения обеспеченности</w:t>
      </w:r>
      <w:r w:rsidRPr="00653599">
        <w:rPr>
          <w:color w:val="FF0000"/>
          <w:sz w:val="28"/>
          <w:szCs w:val="28"/>
        </w:rPr>
        <w:t xml:space="preserve">  </w:t>
      </w:r>
      <w:r w:rsidRPr="00653599">
        <w:rPr>
          <w:sz w:val="28"/>
          <w:szCs w:val="28"/>
        </w:rPr>
        <w:t xml:space="preserve">населения пассажирскими перевозками  и качества перевозок, их доступности </w:t>
      </w:r>
      <w:r w:rsidR="002A229C">
        <w:rPr>
          <w:sz w:val="28"/>
          <w:szCs w:val="28"/>
        </w:rPr>
        <w:t xml:space="preserve">Комитетом по экономике администрации Тулунского муниципального района </w:t>
      </w:r>
      <w:r w:rsidRPr="00653599">
        <w:rPr>
          <w:sz w:val="28"/>
          <w:szCs w:val="28"/>
        </w:rPr>
        <w:t>ведется мониторинг пассажиропотока, осуществляемого</w:t>
      </w:r>
      <w:r>
        <w:rPr>
          <w:sz w:val="28"/>
          <w:szCs w:val="28"/>
        </w:rPr>
        <w:t xml:space="preserve"> муниципальным транспортом и индивидуальными предпринимателями.</w:t>
      </w:r>
      <w:r w:rsidRPr="00653599">
        <w:rPr>
          <w:sz w:val="28"/>
          <w:szCs w:val="28"/>
        </w:rPr>
        <w:t xml:space="preserve"> </w:t>
      </w:r>
    </w:p>
    <w:p w:rsidR="00792490" w:rsidRPr="00653599" w:rsidRDefault="00D86379" w:rsidP="00C93354">
      <w:pPr>
        <w:ind w:firstLine="709"/>
        <w:jc w:val="both"/>
        <w:rPr>
          <w:sz w:val="28"/>
          <w:szCs w:val="28"/>
        </w:rPr>
      </w:pPr>
      <w:r w:rsidRPr="00653599">
        <w:rPr>
          <w:sz w:val="28"/>
          <w:szCs w:val="28"/>
        </w:rPr>
        <w:t>В настоящее время</w:t>
      </w:r>
      <w:r w:rsidR="002A229C">
        <w:rPr>
          <w:sz w:val="28"/>
          <w:szCs w:val="28"/>
        </w:rPr>
        <w:t>,</w:t>
      </w:r>
      <w:r w:rsidRPr="00653599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нерентабельностью перевозок и отсутствием устойчивого пассажиропотока</w:t>
      </w:r>
      <w:r w:rsidR="002A229C">
        <w:rPr>
          <w:sz w:val="28"/>
          <w:szCs w:val="28"/>
        </w:rPr>
        <w:t>,</w:t>
      </w:r>
      <w:r w:rsidRPr="00653599">
        <w:rPr>
          <w:sz w:val="28"/>
          <w:szCs w:val="28"/>
        </w:rPr>
        <w:t xml:space="preserve"> не имеют </w:t>
      </w:r>
      <w:r w:rsidRPr="004D7FA8">
        <w:rPr>
          <w:sz w:val="28"/>
          <w:szCs w:val="28"/>
        </w:rPr>
        <w:t>регулярного автобусного или железнодорожного сообщения с административным центром</w:t>
      </w:r>
      <w:r w:rsidR="00E95879" w:rsidRPr="004D7FA8">
        <w:rPr>
          <w:sz w:val="28"/>
          <w:szCs w:val="28"/>
        </w:rPr>
        <w:t xml:space="preserve"> </w:t>
      </w:r>
      <w:r w:rsidR="00E95879" w:rsidRPr="004D7FA8">
        <w:rPr>
          <w:color w:val="000000" w:themeColor="text1"/>
          <w:sz w:val="28"/>
          <w:szCs w:val="28"/>
        </w:rPr>
        <w:t xml:space="preserve">три </w:t>
      </w:r>
      <w:r w:rsidR="003E4AF5" w:rsidRPr="004D7FA8">
        <w:rPr>
          <w:color w:val="000000" w:themeColor="text1"/>
          <w:sz w:val="28"/>
          <w:szCs w:val="28"/>
        </w:rPr>
        <w:t>населённых пункт</w:t>
      </w:r>
      <w:r w:rsidR="00654BEA" w:rsidRPr="004D7FA8">
        <w:rPr>
          <w:color w:val="000000" w:themeColor="text1"/>
          <w:sz w:val="28"/>
          <w:szCs w:val="28"/>
        </w:rPr>
        <w:t>а (п.</w:t>
      </w:r>
      <w:r w:rsidR="004D7FA8" w:rsidRPr="004D7FA8">
        <w:rPr>
          <w:color w:val="000000" w:themeColor="text1"/>
          <w:sz w:val="28"/>
          <w:szCs w:val="28"/>
        </w:rPr>
        <w:t xml:space="preserve"> </w:t>
      </w:r>
      <w:r w:rsidR="00654BEA" w:rsidRPr="004D7FA8">
        <w:rPr>
          <w:color w:val="000000" w:themeColor="text1"/>
          <w:sz w:val="28"/>
          <w:szCs w:val="28"/>
        </w:rPr>
        <w:t>Сибиряк -</w:t>
      </w:r>
      <w:r w:rsidR="004D7FA8" w:rsidRPr="004D7FA8">
        <w:rPr>
          <w:color w:val="000000" w:themeColor="text1"/>
          <w:sz w:val="28"/>
          <w:szCs w:val="28"/>
        </w:rPr>
        <w:t xml:space="preserve"> </w:t>
      </w:r>
      <w:r w:rsidR="00654BEA" w:rsidRPr="004D7FA8">
        <w:rPr>
          <w:color w:val="000000" w:themeColor="text1"/>
          <w:sz w:val="28"/>
          <w:szCs w:val="28"/>
        </w:rPr>
        <w:t>612 чел.; д.</w:t>
      </w:r>
      <w:r w:rsidR="004D7FA8" w:rsidRPr="004D7FA8">
        <w:rPr>
          <w:color w:val="000000" w:themeColor="text1"/>
          <w:sz w:val="28"/>
          <w:szCs w:val="28"/>
        </w:rPr>
        <w:t xml:space="preserve"> </w:t>
      </w:r>
      <w:r w:rsidR="00654BEA" w:rsidRPr="004D7FA8">
        <w:rPr>
          <w:color w:val="000000" w:themeColor="text1"/>
          <w:sz w:val="28"/>
          <w:szCs w:val="28"/>
        </w:rPr>
        <w:t>Большой Одер – 33 чел.; д.</w:t>
      </w:r>
      <w:r w:rsidR="004D7FA8" w:rsidRPr="004D7FA8">
        <w:rPr>
          <w:color w:val="000000" w:themeColor="text1"/>
          <w:sz w:val="28"/>
          <w:szCs w:val="28"/>
        </w:rPr>
        <w:t xml:space="preserve"> </w:t>
      </w:r>
      <w:r w:rsidR="00654BEA" w:rsidRPr="004D7FA8">
        <w:rPr>
          <w:color w:val="000000" w:themeColor="text1"/>
          <w:sz w:val="28"/>
          <w:szCs w:val="28"/>
        </w:rPr>
        <w:t>Нюра – 29 чел.)</w:t>
      </w:r>
      <w:r w:rsidR="002A229C" w:rsidRPr="004D7FA8">
        <w:rPr>
          <w:color w:val="000000" w:themeColor="text1"/>
          <w:sz w:val="28"/>
          <w:szCs w:val="28"/>
        </w:rPr>
        <w:t xml:space="preserve">, </w:t>
      </w:r>
      <w:r w:rsidR="00C93354" w:rsidRPr="004D7FA8">
        <w:rPr>
          <w:color w:val="000000" w:themeColor="text1"/>
          <w:sz w:val="28"/>
          <w:szCs w:val="28"/>
        </w:rPr>
        <w:t>или</w:t>
      </w:r>
      <w:r w:rsidR="00E95879" w:rsidRPr="004D7FA8">
        <w:rPr>
          <w:color w:val="000000" w:themeColor="text1"/>
          <w:sz w:val="28"/>
          <w:szCs w:val="28"/>
        </w:rPr>
        <w:t xml:space="preserve"> 678 чел</w:t>
      </w:r>
      <w:r w:rsidR="002A229C" w:rsidRPr="004D7FA8">
        <w:rPr>
          <w:color w:val="000000" w:themeColor="text1"/>
          <w:sz w:val="28"/>
          <w:szCs w:val="28"/>
        </w:rPr>
        <w:t>овек</w:t>
      </w:r>
      <w:r w:rsidR="00E95879" w:rsidRPr="004D7FA8">
        <w:rPr>
          <w:color w:val="000000" w:themeColor="text1"/>
          <w:sz w:val="28"/>
          <w:szCs w:val="28"/>
        </w:rPr>
        <w:t>. Доля населения</w:t>
      </w:r>
      <w:r w:rsidRPr="004D7FA8">
        <w:rPr>
          <w:color w:val="000000" w:themeColor="text1"/>
          <w:sz w:val="28"/>
          <w:szCs w:val="28"/>
        </w:rPr>
        <w:t xml:space="preserve"> неохваченного пассажирскими перевозками </w:t>
      </w:r>
      <w:r w:rsidR="00E95879" w:rsidRPr="004D7FA8">
        <w:rPr>
          <w:color w:val="000000" w:themeColor="text1"/>
          <w:sz w:val="28"/>
          <w:szCs w:val="28"/>
        </w:rPr>
        <w:t>в 2015 году</w:t>
      </w:r>
      <w:r w:rsidR="00792490" w:rsidRPr="004D7FA8">
        <w:rPr>
          <w:color w:val="000000" w:themeColor="text1"/>
          <w:sz w:val="28"/>
          <w:szCs w:val="28"/>
        </w:rPr>
        <w:t xml:space="preserve"> </w:t>
      </w:r>
      <w:r w:rsidRPr="004D7FA8">
        <w:rPr>
          <w:color w:val="000000" w:themeColor="text1"/>
          <w:sz w:val="28"/>
          <w:szCs w:val="28"/>
        </w:rPr>
        <w:t xml:space="preserve">составляет </w:t>
      </w:r>
      <w:r w:rsidR="00792490" w:rsidRPr="004D7FA8">
        <w:rPr>
          <w:color w:val="000000" w:themeColor="text1"/>
          <w:sz w:val="28"/>
          <w:szCs w:val="28"/>
        </w:rPr>
        <w:t xml:space="preserve">2,58 </w:t>
      </w:r>
      <w:r w:rsidRPr="004D7FA8">
        <w:rPr>
          <w:color w:val="000000" w:themeColor="text1"/>
          <w:sz w:val="28"/>
          <w:szCs w:val="28"/>
        </w:rPr>
        <w:t>%.</w:t>
      </w:r>
      <w:r w:rsidR="00792490" w:rsidRPr="004D7FA8">
        <w:rPr>
          <w:b/>
          <w:color w:val="000000" w:themeColor="text1"/>
          <w:sz w:val="28"/>
          <w:szCs w:val="28"/>
        </w:rPr>
        <w:t xml:space="preserve"> </w:t>
      </w:r>
      <w:r w:rsidR="00792490" w:rsidRPr="004D7FA8">
        <w:rPr>
          <w:color w:val="000000" w:themeColor="text1"/>
          <w:sz w:val="28"/>
          <w:szCs w:val="28"/>
        </w:rPr>
        <w:t xml:space="preserve">В 2016 году ведется работа по обеспечению доставкой  населения </w:t>
      </w:r>
      <w:r w:rsidR="00654BEA" w:rsidRPr="004D7FA8">
        <w:rPr>
          <w:color w:val="000000" w:themeColor="text1"/>
          <w:sz w:val="28"/>
          <w:szCs w:val="28"/>
        </w:rPr>
        <w:t xml:space="preserve"> п.</w:t>
      </w:r>
      <w:r w:rsidR="004D7FA8" w:rsidRPr="004D7FA8">
        <w:rPr>
          <w:color w:val="000000" w:themeColor="text1"/>
          <w:sz w:val="28"/>
          <w:szCs w:val="28"/>
        </w:rPr>
        <w:t xml:space="preserve"> </w:t>
      </w:r>
      <w:r w:rsidR="00792490" w:rsidRPr="004D7FA8">
        <w:rPr>
          <w:color w:val="000000" w:themeColor="text1"/>
          <w:sz w:val="28"/>
          <w:szCs w:val="28"/>
        </w:rPr>
        <w:t>Сибиряк</w:t>
      </w:r>
      <w:r w:rsidR="00654BEA" w:rsidRPr="004D7FA8">
        <w:rPr>
          <w:color w:val="000000" w:themeColor="text1"/>
          <w:sz w:val="28"/>
          <w:szCs w:val="28"/>
        </w:rPr>
        <w:t xml:space="preserve">. </w:t>
      </w:r>
      <w:r w:rsidR="00792490" w:rsidRPr="004D7FA8">
        <w:rPr>
          <w:color w:val="000000" w:themeColor="text1"/>
          <w:sz w:val="28"/>
          <w:szCs w:val="28"/>
        </w:rPr>
        <w:t xml:space="preserve"> Доля населения неохваченного пассажирскими пере</w:t>
      </w:r>
      <w:r w:rsidR="00792490" w:rsidRPr="004D7FA8">
        <w:rPr>
          <w:sz w:val="28"/>
          <w:szCs w:val="28"/>
        </w:rPr>
        <w:t>возками в 2016-2018 гг. составит 0,23 %.</w:t>
      </w:r>
    </w:p>
    <w:p w:rsidR="00D86379" w:rsidRPr="00E95879" w:rsidRDefault="00D86379" w:rsidP="00C93354">
      <w:pPr>
        <w:ind w:firstLine="709"/>
        <w:jc w:val="both"/>
        <w:rPr>
          <w:sz w:val="28"/>
          <w:szCs w:val="28"/>
        </w:rPr>
      </w:pPr>
    </w:p>
    <w:p w:rsidR="00D86379" w:rsidRDefault="00D86379" w:rsidP="00C93354">
      <w:pPr>
        <w:ind w:firstLine="709"/>
        <w:jc w:val="both"/>
        <w:rPr>
          <w:sz w:val="28"/>
          <w:szCs w:val="28"/>
        </w:rPr>
      </w:pPr>
    </w:p>
    <w:p w:rsidR="00E17D26" w:rsidRPr="00C83A4A" w:rsidRDefault="00E17D26" w:rsidP="00C93354">
      <w:pPr>
        <w:ind w:firstLine="709"/>
        <w:jc w:val="both"/>
        <w:rPr>
          <w:sz w:val="28"/>
          <w:szCs w:val="28"/>
        </w:rPr>
      </w:pPr>
      <w:r w:rsidRPr="00C83A4A">
        <w:rPr>
          <w:b/>
          <w:sz w:val="28"/>
          <w:szCs w:val="28"/>
        </w:rPr>
        <w:lastRenderedPageBreak/>
        <w:t>П.8.</w:t>
      </w:r>
      <w:r w:rsidRPr="00C83A4A">
        <w:rPr>
          <w:sz w:val="28"/>
          <w:szCs w:val="28"/>
        </w:rPr>
        <w:t xml:space="preserve"> Основными доходными источниками населения Тулунского района являются: заработная плата</w:t>
      </w:r>
      <w:r w:rsidR="004D7FA8">
        <w:rPr>
          <w:sz w:val="28"/>
          <w:szCs w:val="28"/>
        </w:rPr>
        <w:t>;</w:t>
      </w:r>
      <w:r w:rsidRPr="00C83A4A">
        <w:rPr>
          <w:sz w:val="28"/>
          <w:szCs w:val="28"/>
        </w:rPr>
        <w:t xml:space="preserve"> доходы от личного подсобного хозяйства</w:t>
      </w:r>
      <w:r w:rsidR="004D7FA8">
        <w:rPr>
          <w:sz w:val="28"/>
          <w:szCs w:val="28"/>
        </w:rPr>
        <w:t>;</w:t>
      </w:r>
      <w:r w:rsidRPr="00C83A4A">
        <w:rPr>
          <w:sz w:val="28"/>
          <w:szCs w:val="28"/>
        </w:rPr>
        <w:t xml:space="preserve"> выплаты социального характера.</w:t>
      </w:r>
    </w:p>
    <w:p w:rsidR="00792490" w:rsidRDefault="00E17D26" w:rsidP="00C9335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05220">
        <w:rPr>
          <w:sz w:val="28"/>
          <w:szCs w:val="28"/>
        </w:rPr>
        <w:t xml:space="preserve">Средняя </w:t>
      </w:r>
      <w:r w:rsidR="00792490">
        <w:rPr>
          <w:sz w:val="28"/>
          <w:szCs w:val="28"/>
        </w:rPr>
        <w:t xml:space="preserve">начисленная </w:t>
      </w:r>
      <w:r w:rsidRPr="00505220">
        <w:rPr>
          <w:sz w:val="28"/>
          <w:szCs w:val="28"/>
        </w:rPr>
        <w:t>заработная</w:t>
      </w:r>
      <w:r w:rsidRPr="00C00F18">
        <w:rPr>
          <w:sz w:val="28"/>
          <w:szCs w:val="28"/>
        </w:rPr>
        <w:t xml:space="preserve"> плата работников </w:t>
      </w:r>
      <w:r w:rsidR="00792490">
        <w:rPr>
          <w:sz w:val="28"/>
          <w:szCs w:val="28"/>
        </w:rPr>
        <w:t>крупных и средних предприятий</w:t>
      </w:r>
      <w:r w:rsidR="004D7FA8">
        <w:rPr>
          <w:sz w:val="28"/>
          <w:szCs w:val="28"/>
        </w:rPr>
        <w:t>,</w:t>
      </w:r>
      <w:r w:rsidRPr="00C00F18">
        <w:rPr>
          <w:sz w:val="28"/>
          <w:szCs w:val="28"/>
        </w:rPr>
        <w:t xml:space="preserve"> по сравнению с </w:t>
      </w:r>
      <w:r w:rsidR="00792490">
        <w:rPr>
          <w:sz w:val="28"/>
          <w:szCs w:val="28"/>
        </w:rPr>
        <w:t>2014</w:t>
      </w:r>
      <w:r w:rsidR="00C93354">
        <w:rPr>
          <w:sz w:val="28"/>
          <w:szCs w:val="28"/>
        </w:rPr>
        <w:t xml:space="preserve"> годом</w:t>
      </w:r>
      <w:r w:rsidR="004D7F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00F18">
        <w:rPr>
          <w:sz w:val="28"/>
          <w:szCs w:val="28"/>
        </w:rPr>
        <w:t xml:space="preserve">возросла на </w:t>
      </w:r>
      <w:r w:rsidR="00792490">
        <w:rPr>
          <w:sz w:val="28"/>
          <w:szCs w:val="28"/>
        </w:rPr>
        <w:t>3,</w:t>
      </w:r>
      <w:r w:rsidR="00C93354">
        <w:rPr>
          <w:sz w:val="28"/>
          <w:szCs w:val="28"/>
        </w:rPr>
        <w:t>3</w:t>
      </w:r>
      <w:r w:rsidRPr="00C00F18">
        <w:rPr>
          <w:sz w:val="28"/>
          <w:szCs w:val="28"/>
        </w:rPr>
        <w:t xml:space="preserve"> % и составила </w:t>
      </w:r>
      <w:r w:rsidR="00792490">
        <w:rPr>
          <w:sz w:val="28"/>
          <w:szCs w:val="28"/>
        </w:rPr>
        <w:t>27521</w:t>
      </w:r>
      <w:r w:rsidRPr="00C00F18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C00F18">
        <w:rPr>
          <w:sz w:val="28"/>
          <w:szCs w:val="28"/>
        </w:rPr>
        <w:t xml:space="preserve"> </w:t>
      </w:r>
    </w:p>
    <w:p w:rsidR="00792490" w:rsidRDefault="00270B34" w:rsidP="00C9335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26790">
        <w:rPr>
          <w:sz w:val="28"/>
          <w:szCs w:val="28"/>
        </w:rPr>
        <w:t>Наиболее высокий уровень заработной платы на одного работника отмечается в лесном хозяйстве -</w:t>
      </w:r>
      <w:r w:rsidR="00C93354">
        <w:rPr>
          <w:sz w:val="28"/>
          <w:szCs w:val="28"/>
        </w:rPr>
        <w:t xml:space="preserve"> </w:t>
      </w:r>
      <w:r w:rsidRPr="00E26790">
        <w:rPr>
          <w:sz w:val="28"/>
          <w:szCs w:val="28"/>
        </w:rPr>
        <w:t>36731 руб.</w:t>
      </w:r>
      <w:r w:rsidR="00C93354">
        <w:rPr>
          <w:sz w:val="28"/>
          <w:szCs w:val="28"/>
        </w:rPr>
        <w:t>,</w:t>
      </w:r>
      <w:r w:rsidRPr="00E26790">
        <w:rPr>
          <w:sz w:val="28"/>
          <w:szCs w:val="28"/>
        </w:rPr>
        <w:t xml:space="preserve"> в промышленности (добыч</w:t>
      </w:r>
      <w:r w:rsidR="00C93354">
        <w:rPr>
          <w:sz w:val="28"/>
          <w:szCs w:val="28"/>
        </w:rPr>
        <w:t>е</w:t>
      </w:r>
      <w:r w:rsidRPr="00E26790">
        <w:rPr>
          <w:sz w:val="28"/>
          <w:szCs w:val="28"/>
        </w:rPr>
        <w:t xml:space="preserve"> полезных ископаемых) - 35301 руб.</w:t>
      </w:r>
      <w:r w:rsidR="00C93354">
        <w:rPr>
          <w:sz w:val="28"/>
          <w:szCs w:val="28"/>
        </w:rPr>
        <w:t>,</w:t>
      </w:r>
      <w:r w:rsidRPr="00E26790">
        <w:rPr>
          <w:sz w:val="28"/>
          <w:szCs w:val="28"/>
        </w:rPr>
        <w:t xml:space="preserve"> в строительстве - 19287 руб.</w:t>
      </w:r>
    </w:p>
    <w:p w:rsidR="00270B34" w:rsidRPr="00E26790" w:rsidRDefault="00270B34" w:rsidP="00C9335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26790">
        <w:rPr>
          <w:sz w:val="28"/>
          <w:szCs w:val="28"/>
        </w:rPr>
        <w:t>Самый низкий уровень среднемесячной заработной платы по-прежнему остается в сельском хозяйстве - 11961 руб. и торговле - 9643 руб.</w:t>
      </w:r>
    </w:p>
    <w:p w:rsidR="00C93354" w:rsidRDefault="00270B34" w:rsidP="00C9335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26790">
        <w:rPr>
          <w:sz w:val="28"/>
          <w:szCs w:val="28"/>
        </w:rPr>
        <w:t>Рост среднемесячной заработной платы на одного работника</w:t>
      </w:r>
      <w:r w:rsidR="00C93354">
        <w:rPr>
          <w:sz w:val="28"/>
          <w:szCs w:val="28"/>
        </w:rPr>
        <w:t>,</w:t>
      </w:r>
      <w:r w:rsidRPr="00E26790">
        <w:rPr>
          <w:sz w:val="28"/>
          <w:szCs w:val="28"/>
        </w:rPr>
        <w:t xml:space="preserve"> в сравнении</w:t>
      </w:r>
      <w:r w:rsidRPr="00C00F18">
        <w:rPr>
          <w:sz w:val="28"/>
          <w:szCs w:val="28"/>
        </w:rPr>
        <w:t xml:space="preserve"> с прошл</w:t>
      </w:r>
      <w:r>
        <w:rPr>
          <w:sz w:val="28"/>
          <w:szCs w:val="28"/>
        </w:rPr>
        <w:t>ым</w:t>
      </w:r>
      <w:r w:rsidRPr="00C00F18">
        <w:rPr>
          <w:sz w:val="28"/>
          <w:szCs w:val="28"/>
        </w:rPr>
        <w:t xml:space="preserve"> год</w:t>
      </w:r>
      <w:r>
        <w:rPr>
          <w:sz w:val="28"/>
          <w:szCs w:val="28"/>
        </w:rPr>
        <w:t>ом</w:t>
      </w:r>
      <w:r w:rsidR="00C93354">
        <w:rPr>
          <w:sz w:val="28"/>
          <w:szCs w:val="28"/>
        </w:rPr>
        <w:t>,</w:t>
      </w:r>
      <w:r w:rsidRPr="00C00F18">
        <w:rPr>
          <w:sz w:val="28"/>
          <w:szCs w:val="28"/>
        </w:rPr>
        <w:t xml:space="preserve"> произошел у работников</w:t>
      </w:r>
      <w:r>
        <w:rPr>
          <w:sz w:val="28"/>
          <w:szCs w:val="28"/>
        </w:rPr>
        <w:t xml:space="preserve"> </w:t>
      </w:r>
      <w:r w:rsidRPr="00C00F18">
        <w:rPr>
          <w:sz w:val="28"/>
          <w:szCs w:val="28"/>
        </w:rPr>
        <w:t>лесного</w:t>
      </w:r>
      <w:r>
        <w:rPr>
          <w:sz w:val="28"/>
          <w:szCs w:val="28"/>
        </w:rPr>
        <w:t xml:space="preserve"> хозяйства - на 33,4 %, сельского хозяйства - на 15,6 %, торговле </w:t>
      </w:r>
      <w:r w:rsidR="00C93354">
        <w:rPr>
          <w:sz w:val="28"/>
          <w:szCs w:val="28"/>
        </w:rPr>
        <w:t xml:space="preserve">- </w:t>
      </w:r>
      <w:r>
        <w:rPr>
          <w:sz w:val="28"/>
          <w:szCs w:val="28"/>
        </w:rPr>
        <w:t>на 24,4 %, на транспорте - на 8,0 %.</w:t>
      </w:r>
    </w:p>
    <w:p w:rsidR="003E4AF5" w:rsidRDefault="00270B34" w:rsidP="00C9335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</w:t>
      </w:r>
      <w:r w:rsidRPr="00C00F18">
        <w:rPr>
          <w:sz w:val="28"/>
          <w:szCs w:val="28"/>
        </w:rPr>
        <w:t xml:space="preserve"> среднемесячной заработной платы на одного работника</w:t>
      </w:r>
      <w:r>
        <w:rPr>
          <w:sz w:val="28"/>
          <w:szCs w:val="28"/>
        </w:rPr>
        <w:t>,</w:t>
      </w:r>
      <w:r w:rsidRPr="00C00F18">
        <w:rPr>
          <w:sz w:val="28"/>
          <w:szCs w:val="28"/>
        </w:rPr>
        <w:t xml:space="preserve"> в сравнении </w:t>
      </w:r>
      <w:r>
        <w:rPr>
          <w:sz w:val="28"/>
          <w:szCs w:val="28"/>
        </w:rPr>
        <w:t xml:space="preserve">с </w:t>
      </w:r>
      <w:r w:rsidR="004D7FA8">
        <w:rPr>
          <w:sz w:val="28"/>
          <w:szCs w:val="28"/>
        </w:rPr>
        <w:t>2014 годом</w:t>
      </w:r>
      <w:r>
        <w:rPr>
          <w:sz w:val="28"/>
          <w:szCs w:val="28"/>
        </w:rPr>
        <w:t xml:space="preserve">, наблюдается по виду экономической деятельности </w:t>
      </w:r>
      <w:r w:rsidRPr="00C00F18">
        <w:rPr>
          <w:sz w:val="28"/>
          <w:szCs w:val="28"/>
        </w:rPr>
        <w:t xml:space="preserve">«Производство электроэнергии, газа </w:t>
      </w:r>
      <w:r>
        <w:rPr>
          <w:sz w:val="28"/>
          <w:szCs w:val="28"/>
        </w:rPr>
        <w:t>и воды» (МУП «Агропромэнерго») - на 48,2 %.</w:t>
      </w:r>
    </w:p>
    <w:p w:rsidR="00B86F47" w:rsidRPr="00654BEA" w:rsidRDefault="003E4AF5" w:rsidP="00C93354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654BEA">
        <w:rPr>
          <w:color w:val="000000" w:themeColor="text1"/>
          <w:sz w:val="28"/>
          <w:szCs w:val="28"/>
        </w:rPr>
        <w:t xml:space="preserve">Среднемесячная номинальная заработная плата дошкольных образовательных учреждений </w:t>
      </w:r>
      <w:r w:rsidR="00654BEA" w:rsidRPr="00654BEA">
        <w:rPr>
          <w:color w:val="000000" w:themeColor="text1"/>
          <w:sz w:val="28"/>
          <w:szCs w:val="28"/>
        </w:rPr>
        <w:t>в 2015 году</w:t>
      </w:r>
      <w:r w:rsidR="004D7FA8">
        <w:rPr>
          <w:color w:val="000000" w:themeColor="text1"/>
          <w:sz w:val="28"/>
          <w:szCs w:val="28"/>
        </w:rPr>
        <w:t xml:space="preserve"> </w:t>
      </w:r>
      <w:r w:rsidR="00654BEA" w:rsidRPr="00654BEA">
        <w:rPr>
          <w:color w:val="000000" w:themeColor="text1"/>
          <w:sz w:val="28"/>
          <w:szCs w:val="28"/>
        </w:rPr>
        <w:t>составила</w:t>
      </w:r>
      <w:r w:rsidR="004D7FA8">
        <w:rPr>
          <w:color w:val="000000" w:themeColor="text1"/>
          <w:sz w:val="28"/>
          <w:szCs w:val="28"/>
        </w:rPr>
        <w:t xml:space="preserve"> </w:t>
      </w:r>
      <w:r w:rsidR="00654BEA" w:rsidRPr="00654BEA">
        <w:rPr>
          <w:color w:val="000000" w:themeColor="text1"/>
          <w:sz w:val="28"/>
          <w:szCs w:val="28"/>
        </w:rPr>
        <w:t>15295 руб.</w:t>
      </w:r>
      <w:r w:rsidR="004D7FA8">
        <w:rPr>
          <w:color w:val="000000" w:themeColor="text1"/>
          <w:sz w:val="28"/>
          <w:szCs w:val="28"/>
        </w:rPr>
        <w:t>,</w:t>
      </w:r>
      <w:r w:rsidR="00654BEA" w:rsidRPr="00654BEA">
        <w:rPr>
          <w:color w:val="000000" w:themeColor="text1"/>
          <w:sz w:val="28"/>
          <w:szCs w:val="28"/>
        </w:rPr>
        <w:t xml:space="preserve"> по сравнению с 2014 годом увеличилась на 10,2 %.</w:t>
      </w:r>
    </w:p>
    <w:p w:rsidR="00C93354" w:rsidRPr="004D7FA8" w:rsidRDefault="00B86F47" w:rsidP="00C93354">
      <w:pPr>
        <w:ind w:firstLine="709"/>
        <w:jc w:val="both"/>
        <w:rPr>
          <w:sz w:val="28"/>
          <w:szCs w:val="28"/>
        </w:rPr>
      </w:pPr>
      <w:r w:rsidRPr="004D7FA8">
        <w:rPr>
          <w:sz w:val="28"/>
          <w:szCs w:val="28"/>
        </w:rPr>
        <w:t>Среднемесячная номинальная начисленная заработная плата работников образовательных учреждений составила 21864 руб., по сравнению с 2014 год</w:t>
      </w:r>
      <w:r w:rsidR="00C93354" w:rsidRPr="004D7FA8">
        <w:rPr>
          <w:sz w:val="28"/>
          <w:szCs w:val="28"/>
        </w:rPr>
        <w:t>ом</w:t>
      </w:r>
      <w:r w:rsidRPr="004D7FA8">
        <w:rPr>
          <w:sz w:val="28"/>
          <w:szCs w:val="28"/>
        </w:rPr>
        <w:t xml:space="preserve"> увеличилась </w:t>
      </w:r>
      <w:r w:rsidR="00425ED9" w:rsidRPr="004D7FA8">
        <w:rPr>
          <w:sz w:val="28"/>
          <w:szCs w:val="28"/>
        </w:rPr>
        <w:t>на 6,9</w:t>
      </w:r>
      <w:r w:rsidR="00C93354" w:rsidRPr="004D7FA8">
        <w:rPr>
          <w:sz w:val="28"/>
          <w:szCs w:val="28"/>
        </w:rPr>
        <w:t xml:space="preserve"> </w:t>
      </w:r>
      <w:r w:rsidRPr="004D7FA8">
        <w:rPr>
          <w:sz w:val="28"/>
          <w:szCs w:val="28"/>
        </w:rPr>
        <w:t>%.</w:t>
      </w:r>
    </w:p>
    <w:p w:rsidR="00C93354" w:rsidRDefault="00B86F47" w:rsidP="00C93354">
      <w:pPr>
        <w:ind w:firstLine="709"/>
        <w:jc w:val="both"/>
        <w:rPr>
          <w:sz w:val="28"/>
          <w:szCs w:val="28"/>
        </w:rPr>
      </w:pPr>
      <w:r w:rsidRPr="004D7FA8">
        <w:rPr>
          <w:sz w:val="28"/>
          <w:szCs w:val="28"/>
        </w:rPr>
        <w:t>Среднемесячная номинальная начисленная заработная плата учителей в</w:t>
      </w:r>
      <w:r>
        <w:rPr>
          <w:sz w:val="28"/>
          <w:szCs w:val="28"/>
        </w:rPr>
        <w:t xml:space="preserve"> 2015 году составляет 29902 руб.</w:t>
      </w:r>
      <w:r w:rsidR="00C93354">
        <w:rPr>
          <w:sz w:val="28"/>
          <w:szCs w:val="28"/>
        </w:rPr>
        <w:t>, увеличилась на 2,8 % к уровню прошлого года.</w:t>
      </w:r>
    </w:p>
    <w:p w:rsidR="00C93354" w:rsidRDefault="00B86F47" w:rsidP="00C93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среднемесячной заработной платы в сфере общего образования на 2016-2018 гг. составляет: 2016</w:t>
      </w:r>
      <w:r w:rsidR="00C93354">
        <w:rPr>
          <w:sz w:val="28"/>
          <w:szCs w:val="28"/>
        </w:rPr>
        <w:t xml:space="preserve"> </w:t>
      </w:r>
      <w:r>
        <w:rPr>
          <w:sz w:val="28"/>
          <w:szCs w:val="28"/>
        </w:rPr>
        <w:t>г.- 24515 руб</w:t>
      </w:r>
      <w:r w:rsidR="00C93354">
        <w:rPr>
          <w:sz w:val="28"/>
          <w:szCs w:val="28"/>
        </w:rPr>
        <w:t>.;</w:t>
      </w:r>
      <w:r>
        <w:rPr>
          <w:sz w:val="28"/>
          <w:szCs w:val="28"/>
        </w:rPr>
        <w:t xml:space="preserve"> 2017 г.- 26967 руб</w:t>
      </w:r>
      <w:r w:rsidR="00C93354">
        <w:rPr>
          <w:sz w:val="28"/>
          <w:szCs w:val="28"/>
        </w:rPr>
        <w:t>.;</w:t>
      </w:r>
      <w:r>
        <w:rPr>
          <w:sz w:val="28"/>
          <w:szCs w:val="28"/>
        </w:rPr>
        <w:t xml:space="preserve"> 2018 г.- 28855 руб</w:t>
      </w:r>
      <w:r w:rsidR="00C93354">
        <w:rPr>
          <w:sz w:val="28"/>
          <w:szCs w:val="28"/>
        </w:rPr>
        <w:t>.</w:t>
      </w:r>
    </w:p>
    <w:p w:rsidR="00B86F47" w:rsidRDefault="00B86F47" w:rsidP="00C93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среднемесячной заработной платы учителей на 2016-2018</w:t>
      </w:r>
      <w:r w:rsidR="004D7FA8">
        <w:rPr>
          <w:sz w:val="28"/>
          <w:szCs w:val="28"/>
        </w:rPr>
        <w:t xml:space="preserve"> </w:t>
      </w:r>
      <w:r>
        <w:rPr>
          <w:sz w:val="28"/>
          <w:szCs w:val="28"/>
        </w:rPr>
        <w:t>гг</w:t>
      </w:r>
      <w:r w:rsidR="00C93354">
        <w:rPr>
          <w:sz w:val="28"/>
          <w:szCs w:val="28"/>
        </w:rPr>
        <w:t>.</w:t>
      </w:r>
      <w:r>
        <w:rPr>
          <w:sz w:val="28"/>
          <w:szCs w:val="28"/>
        </w:rPr>
        <w:t xml:space="preserve">, в соответствии с </w:t>
      </w:r>
      <w:r w:rsidR="003E4AF5">
        <w:rPr>
          <w:sz w:val="28"/>
          <w:szCs w:val="28"/>
        </w:rPr>
        <w:t>р</w:t>
      </w:r>
      <w:r>
        <w:rPr>
          <w:sz w:val="28"/>
          <w:szCs w:val="28"/>
        </w:rPr>
        <w:t xml:space="preserve">аспоряжением Министерства </w:t>
      </w:r>
      <w:r w:rsidR="00C93354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Иркутской области от 30.12.2015</w:t>
      </w:r>
      <w:r w:rsidR="00C9335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C9335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93354">
        <w:rPr>
          <w:sz w:val="28"/>
          <w:szCs w:val="28"/>
        </w:rPr>
        <w:t xml:space="preserve"> </w:t>
      </w:r>
      <w:r>
        <w:rPr>
          <w:sz w:val="28"/>
          <w:szCs w:val="28"/>
        </w:rPr>
        <w:t>1068-мр</w:t>
      </w:r>
      <w:r w:rsidR="00C93354">
        <w:rPr>
          <w:sz w:val="28"/>
          <w:szCs w:val="28"/>
        </w:rPr>
        <w:t xml:space="preserve">, </w:t>
      </w:r>
      <w:r>
        <w:rPr>
          <w:sz w:val="28"/>
          <w:szCs w:val="28"/>
        </w:rPr>
        <w:t>составляет</w:t>
      </w:r>
      <w:r w:rsidR="00C9335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93354">
        <w:rPr>
          <w:sz w:val="28"/>
          <w:szCs w:val="28"/>
        </w:rPr>
        <w:t xml:space="preserve">в </w:t>
      </w:r>
      <w:r>
        <w:rPr>
          <w:sz w:val="28"/>
          <w:szCs w:val="28"/>
        </w:rPr>
        <w:t>2016</w:t>
      </w:r>
      <w:r w:rsidR="00C9335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C9335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93354">
        <w:rPr>
          <w:sz w:val="28"/>
          <w:szCs w:val="28"/>
        </w:rPr>
        <w:t xml:space="preserve"> </w:t>
      </w:r>
      <w:r>
        <w:rPr>
          <w:sz w:val="28"/>
          <w:szCs w:val="28"/>
        </w:rPr>
        <w:t>32406 руб</w:t>
      </w:r>
      <w:r w:rsidR="00C93354">
        <w:rPr>
          <w:sz w:val="28"/>
          <w:szCs w:val="28"/>
        </w:rPr>
        <w:t>.; в</w:t>
      </w:r>
      <w:r>
        <w:rPr>
          <w:sz w:val="28"/>
          <w:szCs w:val="28"/>
        </w:rPr>
        <w:t xml:space="preserve"> 2017</w:t>
      </w:r>
      <w:r w:rsidR="00C9335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C9335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93354">
        <w:rPr>
          <w:sz w:val="28"/>
          <w:szCs w:val="28"/>
        </w:rPr>
        <w:t xml:space="preserve"> </w:t>
      </w:r>
      <w:r>
        <w:rPr>
          <w:sz w:val="28"/>
          <w:szCs w:val="28"/>
        </w:rPr>
        <w:t>32406 руб</w:t>
      </w:r>
      <w:r w:rsidR="00C93354">
        <w:rPr>
          <w:sz w:val="28"/>
          <w:szCs w:val="28"/>
        </w:rPr>
        <w:t xml:space="preserve">.; в </w:t>
      </w:r>
      <w:r>
        <w:rPr>
          <w:sz w:val="28"/>
          <w:szCs w:val="28"/>
        </w:rPr>
        <w:t>2018</w:t>
      </w:r>
      <w:r w:rsidR="00C9335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C9335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93354">
        <w:rPr>
          <w:sz w:val="28"/>
          <w:szCs w:val="28"/>
        </w:rPr>
        <w:t xml:space="preserve"> </w:t>
      </w:r>
      <w:r>
        <w:rPr>
          <w:sz w:val="28"/>
          <w:szCs w:val="28"/>
        </w:rPr>
        <w:t>34976 руб.</w:t>
      </w:r>
    </w:p>
    <w:p w:rsidR="00425ED9" w:rsidRDefault="003E4AF5" w:rsidP="00425ED9">
      <w:pPr>
        <w:ind w:firstLine="709"/>
        <w:jc w:val="both"/>
        <w:rPr>
          <w:color w:val="000000" w:themeColor="text1"/>
          <w:sz w:val="28"/>
          <w:szCs w:val="28"/>
        </w:rPr>
      </w:pPr>
      <w:r w:rsidRPr="004D7FA8">
        <w:rPr>
          <w:color w:val="000000" w:themeColor="text1"/>
          <w:sz w:val="28"/>
          <w:szCs w:val="28"/>
        </w:rPr>
        <w:t xml:space="preserve">Среднемесячная номинальная заработная плата </w:t>
      </w:r>
      <w:r w:rsidR="004D7FA8" w:rsidRPr="004D7FA8">
        <w:rPr>
          <w:color w:val="000000" w:themeColor="text1"/>
          <w:sz w:val="28"/>
          <w:szCs w:val="28"/>
        </w:rPr>
        <w:t xml:space="preserve">работников </w:t>
      </w:r>
      <w:r w:rsidRPr="004D7FA8">
        <w:rPr>
          <w:color w:val="000000" w:themeColor="text1"/>
          <w:sz w:val="28"/>
          <w:szCs w:val="28"/>
        </w:rPr>
        <w:t xml:space="preserve">учреждений культуры </w:t>
      </w:r>
      <w:r w:rsidR="004D7FA8" w:rsidRPr="004D7FA8">
        <w:rPr>
          <w:color w:val="000000" w:themeColor="text1"/>
          <w:sz w:val="28"/>
          <w:szCs w:val="28"/>
        </w:rPr>
        <w:t xml:space="preserve">в 2015 году составила </w:t>
      </w:r>
      <w:r w:rsidR="005678D5">
        <w:rPr>
          <w:color w:val="000000" w:themeColor="text1"/>
          <w:sz w:val="28"/>
          <w:szCs w:val="28"/>
        </w:rPr>
        <w:t>21575</w:t>
      </w:r>
      <w:r w:rsidR="00425ED9" w:rsidRPr="004D7FA8">
        <w:rPr>
          <w:color w:val="000000" w:themeColor="text1"/>
          <w:sz w:val="28"/>
          <w:szCs w:val="28"/>
        </w:rPr>
        <w:t xml:space="preserve"> руб.</w:t>
      </w:r>
      <w:r w:rsidR="004D7FA8" w:rsidRPr="004D7FA8">
        <w:rPr>
          <w:color w:val="000000" w:themeColor="text1"/>
          <w:sz w:val="28"/>
          <w:szCs w:val="28"/>
        </w:rPr>
        <w:t>,</w:t>
      </w:r>
      <w:r w:rsidR="00425ED9" w:rsidRPr="004D7FA8">
        <w:rPr>
          <w:color w:val="000000" w:themeColor="text1"/>
          <w:sz w:val="28"/>
          <w:szCs w:val="28"/>
        </w:rPr>
        <w:t xml:space="preserve"> по сравнению</w:t>
      </w:r>
      <w:r w:rsidR="005678D5">
        <w:rPr>
          <w:color w:val="000000" w:themeColor="text1"/>
          <w:sz w:val="28"/>
          <w:szCs w:val="28"/>
        </w:rPr>
        <w:t xml:space="preserve"> с 2014 годом увеличилась на 9,7</w:t>
      </w:r>
      <w:r w:rsidR="00425ED9" w:rsidRPr="004D7FA8">
        <w:rPr>
          <w:color w:val="000000" w:themeColor="text1"/>
          <w:sz w:val="28"/>
          <w:szCs w:val="28"/>
        </w:rPr>
        <w:t xml:space="preserve"> %.</w:t>
      </w:r>
    </w:p>
    <w:p w:rsidR="004D7FA8" w:rsidRPr="00425ED9" w:rsidRDefault="004D7FA8" w:rsidP="00425ED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течение 2016-2018 гг. планируется поэтапное повышения уровня среднемесячной заработной платы раб</w:t>
      </w:r>
      <w:r w:rsidR="005678D5">
        <w:rPr>
          <w:color w:val="000000" w:themeColor="text1"/>
          <w:sz w:val="28"/>
          <w:szCs w:val="28"/>
        </w:rPr>
        <w:t>отников учреждений культуры.</w:t>
      </w:r>
    </w:p>
    <w:p w:rsidR="00270B34" w:rsidRDefault="00270B34" w:rsidP="00C93354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E17D26" w:rsidRPr="00AD33BC" w:rsidRDefault="00E17D26" w:rsidP="00C9335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AD33BC">
        <w:rPr>
          <w:b/>
          <w:color w:val="000000" w:themeColor="text1"/>
          <w:sz w:val="28"/>
          <w:szCs w:val="28"/>
        </w:rPr>
        <w:t>I</w:t>
      </w:r>
      <w:r w:rsidRPr="00AD33BC">
        <w:rPr>
          <w:b/>
          <w:color w:val="000000" w:themeColor="text1"/>
          <w:sz w:val="28"/>
          <w:szCs w:val="28"/>
          <w:lang w:val="en-US"/>
        </w:rPr>
        <w:t>I</w:t>
      </w:r>
      <w:r w:rsidRPr="00AD33BC">
        <w:rPr>
          <w:b/>
          <w:color w:val="000000" w:themeColor="text1"/>
          <w:sz w:val="28"/>
          <w:szCs w:val="28"/>
        </w:rPr>
        <w:t>. Дошкольное образование</w:t>
      </w:r>
    </w:p>
    <w:p w:rsidR="00E17D26" w:rsidRPr="009B2F93" w:rsidRDefault="00E17D26" w:rsidP="00C93354">
      <w:pPr>
        <w:ind w:firstLine="709"/>
        <w:jc w:val="center"/>
        <w:rPr>
          <w:b/>
          <w:color w:val="FF0000"/>
          <w:sz w:val="28"/>
          <w:szCs w:val="28"/>
        </w:rPr>
      </w:pPr>
    </w:p>
    <w:p w:rsidR="00AD33BC" w:rsidRDefault="00E17D26" w:rsidP="00C93354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33BC">
        <w:rPr>
          <w:b/>
          <w:color w:val="000000" w:themeColor="text1"/>
          <w:sz w:val="28"/>
          <w:szCs w:val="28"/>
        </w:rPr>
        <w:t>П.9,</w:t>
      </w:r>
      <w:r w:rsidR="003E4AF5">
        <w:rPr>
          <w:b/>
          <w:color w:val="000000" w:themeColor="text1"/>
          <w:sz w:val="28"/>
          <w:szCs w:val="28"/>
        </w:rPr>
        <w:t xml:space="preserve"> </w:t>
      </w:r>
      <w:r w:rsidRPr="00AD33BC">
        <w:rPr>
          <w:b/>
          <w:color w:val="000000" w:themeColor="text1"/>
          <w:sz w:val="28"/>
          <w:szCs w:val="28"/>
        </w:rPr>
        <w:t>10,</w:t>
      </w:r>
      <w:r w:rsidR="003E4AF5">
        <w:rPr>
          <w:b/>
          <w:color w:val="000000" w:themeColor="text1"/>
          <w:sz w:val="28"/>
          <w:szCs w:val="28"/>
        </w:rPr>
        <w:t xml:space="preserve"> </w:t>
      </w:r>
      <w:r w:rsidRPr="00AD33BC">
        <w:rPr>
          <w:b/>
          <w:color w:val="000000" w:themeColor="text1"/>
          <w:sz w:val="28"/>
          <w:szCs w:val="28"/>
        </w:rPr>
        <w:t xml:space="preserve">11. </w:t>
      </w:r>
      <w:r w:rsidR="00AD33BC">
        <w:rPr>
          <w:sz w:val="28"/>
          <w:szCs w:val="28"/>
        </w:rPr>
        <w:t xml:space="preserve">Охват услугами дошкольного образования детей дошкольного возраста в возрасте от 1 года до 6 лет в 2015 году составляет </w:t>
      </w:r>
      <w:r w:rsidR="00AD33BC" w:rsidRPr="00AD33BC">
        <w:rPr>
          <w:sz w:val="28"/>
          <w:szCs w:val="28"/>
        </w:rPr>
        <w:t>45,5</w:t>
      </w:r>
      <w:r w:rsidR="00AD33BC">
        <w:rPr>
          <w:sz w:val="28"/>
          <w:szCs w:val="28"/>
        </w:rPr>
        <w:t xml:space="preserve"> %</w:t>
      </w:r>
      <w:r w:rsidR="003E4AF5">
        <w:rPr>
          <w:sz w:val="28"/>
          <w:szCs w:val="28"/>
        </w:rPr>
        <w:t>,</w:t>
      </w:r>
      <w:r w:rsidR="00AD33BC" w:rsidRPr="00AD33BC">
        <w:rPr>
          <w:sz w:val="28"/>
          <w:szCs w:val="28"/>
        </w:rPr>
        <w:t xml:space="preserve"> в</w:t>
      </w:r>
      <w:r w:rsidR="00AD33BC">
        <w:rPr>
          <w:sz w:val="28"/>
          <w:szCs w:val="28"/>
        </w:rPr>
        <w:t xml:space="preserve"> последующие годы данный показатель сохраниться.</w:t>
      </w:r>
    </w:p>
    <w:p w:rsidR="00AD33BC" w:rsidRDefault="00AD33BC" w:rsidP="00C93354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</w:t>
      </w:r>
      <w:r w:rsidRPr="007A4F66">
        <w:rPr>
          <w:sz w:val="28"/>
          <w:szCs w:val="28"/>
        </w:rPr>
        <w:t xml:space="preserve"> связи с повышением родительской платы</w:t>
      </w:r>
      <w:r>
        <w:rPr>
          <w:sz w:val="28"/>
          <w:szCs w:val="28"/>
        </w:rPr>
        <w:t xml:space="preserve"> в 2015 году п</w:t>
      </w:r>
      <w:r w:rsidRPr="007A4F66">
        <w:rPr>
          <w:sz w:val="28"/>
          <w:szCs w:val="28"/>
        </w:rPr>
        <w:t xml:space="preserve">роизошло снижение </w:t>
      </w:r>
      <w:r>
        <w:rPr>
          <w:sz w:val="28"/>
          <w:szCs w:val="28"/>
        </w:rPr>
        <w:t>показателей п.9. «</w:t>
      </w:r>
      <w:r w:rsidRPr="004E0F92">
        <w:rPr>
          <w:sz w:val="28"/>
          <w:szCs w:val="28"/>
        </w:rPr>
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lastRenderedPageBreak/>
        <w:t>(</w:t>
      </w:r>
      <w:r w:rsidR="003E4AF5"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Тулунского муниципального района от 17.04.2015 г</w:t>
      </w:r>
      <w:r w:rsidR="003E4A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E4AF5">
        <w:rPr>
          <w:sz w:val="28"/>
          <w:szCs w:val="28"/>
        </w:rPr>
        <w:t xml:space="preserve">№ 43-пг </w:t>
      </w:r>
      <w:r>
        <w:rPr>
          <w:sz w:val="28"/>
          <w:szCs w:val="28"/>
        </w:rPr>
        <w:t xml:space="preserve">«Об установлении размера расходов на хозяйственные товары, питание в </w:t>
      </w:r>
      <w:r w:rsidR="003E4AF5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униципальных дошкольных образовательных учреждениях, дошкольных группах при </w:t>
      </w:r>
      <w:r w:rsidR="003E4AF5">
        <w:rPr>
          <w:sz w:val="28"/>
          <w:szCs w:val="28"/>
        </w:rPr>
        <w:t>м</w:t>
      </w:r>
      <w:r>
        <w:rPr>
          <w:sz w:val="28"/>
          <w:szCs w:val="28"/>
        </w:rPr>
        <w:t>униципальных общеобразовательных учреждениях», приказ Управления образования Тулунского муниципального района  от 21.05.2015 г</w:t>
      </w:r>
      <w:r w:rsidR="003E4A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E4AF5">
        <w:rPr>
          <w:sz w:val="28"/>
          <w:szCs w:val="28"/>
        </w:rPr>
        <w:t xml:space="preserve">№ 128 </w:t>
      </w:r>
      <w:r>
        <w:rPr>
          <w:sz w:val="28"/>
          <w:szCs w:val="28"/>
        </w:rPr>
        <w:t>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учреждениях Тулунского муниципального района»).</w:t>
      </w:r>
      <w:r>
        <w:rPr>
          <w:color w:val="FF0000"/>
          <w:sz w:val="28"/>
          <w:szCs w:val="28"/>
        </w:rPr>
        <w:tab/>
      </w:r>
    </w:p>
    <w:p w:rsidR="00AD33BC" w:rsidRDefault="00AD33BC" w:rsidP="00AD33BC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В</w:t>
      </w:r>
      <w:r w:rsidRPr="007A4F66">
        <w:rPr>
          <w:sz w:val="28"/>
          <w:szCs w:val="28"/>
        </w:rPr>
        <w:t xml:space="preserve"> связи </w:t>
      </w:r>
      <w:r>
        <w:rPr>
          <w:sz w:val="28"/>
          <w:szCs w:val="28"/>
        </w:rPr>
        <w:t xml:space="preserve">с </w:t>
      </w:r>
      <w:r w:rsidRPr="007A4F66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7A4F66">
        <w:rPr>
          <w:sz w:val="28"/>
          <w:szCs w:val="28"/>
        </w:rPr>
        <w:t xml:space="preserve"> </w:t>
      </w:r>
      <w:r w:rsidRPr="007A4F66">
        <w:rPr>
          <w:sz w:val="28"/>
          <w:szCs w:val="28"/>
          <w:bdr w:val="none" w:sz="0" w:space="0" w:color="auto" w:frame="1"/>
        </w:rPr>
        <w:t xml:space="preserve">Указа </w:t>
      </w:r>
      <w:r w:rsidR="003E4AF5">
        <w:rPr>
          <w:sz w:val="28"/>
          <w:szCs w:val="28"/>
          <w:bdr w:val="none" w:sz="0" w:space="0" w:color="auto" w:frame="1"/>
        </w:rPr>
        <w:t>П</w:t>
      </w:r>
      <w:r w:rsidRPr="007A4F66">
        <w:rPr>
          <w:sz w:val="28"/>
          <w:szCs w:val="28"/>
          <w:bdr w:val="none" w:sz="0" w:space="0" w:color="auto" w:frame="1"/>
        </w:rPr>
        <w:t>резидента</w:t>
      </w:r>
      <w:r w:rsidR="003E4AF5">
        <w:rPr>
          <w:sz w:val="28"/>
          <w:szCs w:val="28"/>
          <w:bdr w:val="none" w:sz="0" w:space="0" w:color="auto" w:frame="1"/>
        </w:rPr>
        <w:t xml:space="preserve"> РФ</w:t>
      </w:r>
      <w:r w:rsidRPr="007A4F66">
        <w:rPr>
          <w:sz w:val="28"/>
          <w:szCs w:val="28"/>
          <w:bdr w:val="none" w:sz="0" w:space="0" w:color="auto" w:frame="1"/>
        </w:rPr>
        <w:t xml:space="preserve"> от </w:t>
      </w:r>
      <w:r>
        <w:rPr>
          <w:sz w:val="28"/>
          <w:szCs w:val="28"/>
          <w:bdr w:val="none" w:sz="0" w:space="0" w:color="auto" w:frame="1"/>
        </w:rPr>
        <w:t>07.05.</w:t>
      </w:r>
      <w:r w:rsidRPr="007A4F66">
        <w:rPr>
          <w:sz w:val="28"/>
          <w:szCs w:val="28"/>
          <w:bdr w:val="none" w:sz="0" w:space="0" w:color="auto" w:frame="1"/>
        </w:rPr>
        <w:t xml:space="preserve"> 2012 г</w:t>
      </w:r>
      <w:r w:rsidR="003E4AF5">
        <w:rPr>
          <w:sz w:val="28"/>
          <w:szCs w:val="28"/>
          <w:bdr w:val="none" w:sz="0" w:space="0" w:color="auto" w:frame="1"/>
        </w:rPr>
        <w:t>.</w:t>
      </w:r>
      <w:r w:rsidRPr="007A4F66">
        <w:rPr>
          <w:sz w:val="28"/>
          <w:szCs w:val="28"/>
          <w:bdr w:val="none" w:sz="0" w:space="0" w:color="auto" w:frame="1"/>
        </w:rPr>
        <w:t xml:space="preserve"> </w:t>
      </w:r>
      <w:r w:rsidR="003E4AF5" w:rsidRPr="007A4F66">
        <w:rPr>
          <w:sz w:val="28"/>
          <w:szCs w:val="28"/>
          <w:bdr w:val="none" w:sz="0" w:space="0" w:color="auto" w:frame="1"/>
        </w:rPr>
        <w:t xml:space="preserve">№ 599 </w:t>
      </w:r>
      <w:r w:rsidRPr="007A4F66">
        <w:rPr>
          <w:sz w:val="28"/>
          <w:szCs w:val="28"/>
          <w:bdr w:val="none" w:sz="0" w:space="0" w:color="auto" w:frame="1"/>
        </w:rPr>
        <w:t xml:space="preserve">«О мерах по реализации государственной политики в области образования и науки», </w:t>
      </w:r>
      <w:r>
        <w:rPr>
          <w:sz w:val="28"/>
          <w:szCs w:val="28"/>
          <w:bdr w:val="none" w:sz="0" w:space="0" w:color="auto" w:frame="1"/>
        </w:rPr>
        <w:t>в 2015 году были проведены</w:t>
      </w:r>
      <w:r w:rsidRPr="004E0F92">
        <w:rPr>
          <w:iCs/>
          <w:sz w:val="28"/>
          <w:szCs w:val="28"/>
          <w:bdr w:val="none" w:sz="0" w:space="0" w:color="auto" w:frame="1"/>
        </w:rPr>
        <w:t xml:space="preserve"> </w:t>
      </w:r>
      <w:r>
        <w:rPr>
          <w:iCs/>
          <w:sz w:val="28"/>
          <w:szCs w:val="28"/>
          <w:bdr w:val="none" w:sz="0" w:space="0" w:color="auto" w:frame="1"/>
        </w:rPr>
        <w:t xml:space="preserve">мероприятия, </w:t>
      </w:r>
      <w:r w:rsidRPr="007A4F66">
        <w:rPr>
          <w:iCs/>
          <w:sz w:val="28"/>
          <w:szCs w:val="28"/>
          <w:bdr w:val="none" w:sz="0" w:space="0" w:color="auto" w:frame="1"/>
        </w:rPr>
        <w:t>направленные на ликвидацию очеред</w:t>
      </w:r>
      <w:r>
        <w:rPr>
          <w:iCs/>
          <w:sz w:val="28"/>
          <w:szCs w:val="28"/>
          <w:bdr w:val="none" w:sz="0" w:space="0" w:color="auto" w:frame="1"/>
        </w:rPr>
        <w:t>и</w:t>
      </w:r>
      <w:r w:rsidRPr="007A4F66">
        <w:rPr>
          <w:iCs/>
          <w:sz w:val="28"/>
          <w:szCs w:val="28"/>
          <w:bdr w:val="none" w:sz="0" w:space="0" w:color="auto" w:frame="1"/>
        </w:rPr>
        <w:t xml:space="preserve"> на зачисление детей в дошкольные образовательные учреждения</w:t>
      </w:r>
      <w:r>
        <w:rPr>
          <w:iCs/>
          <w:sz w:val="28"/>
          <w:szCs w:val="28"/>
          <w:bdr w:val="none" w:sz="0" w:space="0" w:color="auto" w:frame="1"/>
        </w:rPr>
        <w:t>.</w:t>
      </w:r>
    </w:p>
    <w:p w:rsidR="00AD33BC" w:rsidRDefault="00AD33BC" w:rsidP="00AD33BC">
      <w:pPr>
        <w:pStyle w:val="af1"/>
        <w:shd w:val="clear" w:color="auto" w:fill="FFFFFF"/>
        <w:spacing w:before="0" w:beforeAutospacing="0" w:after="0" w:afterAutospacing="0"/>
        <w:ind w:right="-57"/>
        <w:jc w:val="both"/>
        <w:rPr>
          <w:color w:val="FF0000"/>
          <w:sz w:val="28"/>
          <w:szCs w:val="28"/>
        </w:rPr>
      </w:pPr>
    </w:p>
    <w:p w:rsidR="00AD33BC" w:rsidRPr="00B86F47" w:rsidRDefault="00B86F47" w:rsidP="00B86F47">
      <w:pPr>
        <w:ind w:right="-1" w:firstLine="709"/>
        <w:jc w:val="center"/>
        <w:rPr>
          <w:b/>
          <w:sz w:val="28"/>
          <w:szCs w:val="28"/>
        </w:rPr>
      </w:pPr>
      <w:r w:rsidRPr="00B86F47">
        <w:rPr>
          <w:b/>
          <w:sz w:val="28"/>
          <w:szCs w:val="28"/>
          <w:lang w:val="en-US"/>
        </w:rPr>
        <w:t>III</w:t>
      </w:r>
      <w:r w:rsidRPr="00B86F47">
        <w:rPr>
          <w:b/>
          <w:sz w:val="28"/>
          <w:szCs w:val="28"/>
        </w:rPr>
        <w:t xml:space="preserve">. </w:t>
      </w:r>
      <w:r w:rsidR="00AD33BC" w:rsidRPr="00B86F47">
        <w:rPr>
          <w:b/>
          <w:sz w:val="28"/>
          <w:szCs w:val="28"/>
        </w:rPr>
        <w:t>Общее</w:t>
      </w:r>
      <w:r w:rsidRPr="00B86F47">
        <w:rPr>
          <w:b/>
          <w:sz w:val="28"/>
          <w:szCs w:val="28"/>
        </w:rPr>
        <w:t xml:space="preserve"> и дополнительное образование</w:t>
      </w:r>
    </w:p>
    <w:p w:rsidR="00B86F47" w:rsidRDefault="00B86F47" w:rsidP="00AD33BC">
      <w:pPr>
        <w:ind w:right="-1" w:firstLine="709"/>
        <w:jc w:val="both"/>
        <w:rPr>
          <w:b/>
          <w:sz w:val="28"/>
          <w:szCs w:val="28"/>
        </w:rPr>
      </w:pPr>
    </w:p>
    <w:p w:rsidR="00AD33BC" w:rsidRPr="00C534A1" w:rsidRDefault="00B86F47" w:rsidP="0052114C">
      <w:pPr>
        <w:ind w:firstLine="709"/>
        <w:jc w:val="both"/>
        <w:rPr>
          <w:sz w:val="28"/>
          <w:szCs w:val="28"/>
        </w:rPr>
      </w:pPr>
      <w:r w:rsidRPr="00B86F47">
        <w:rPr>
          <w:b/>
          <w:sz w:val="28"/>
          <w:szCs w:val="28"/>
        </w:rPr>
        <w:t>П.</w:t>
      </w:r>
      <w:r>
        <w:rPr>
          <w:b/>
          <w:sz w:val="28"/>
          <w:szCs w:val="28"/>
        </w:rPr>
        <w:t xml:space="preserve"> с </w:t>
      </w:r>
      <w:r w:rsidRPr="00B86F47">
        <w:rPr>
          <w:b/>
          <w:sz w:val="28"/>
          <w:szCs w:val="28"/>
        </w:rPr>
        <w:t>12 по 19</w:t>
      </w:r>
      <w:r>
        <w:rPr>
          <w:sz w:val="28"/>
          <w:szCs w:val="28"/>
        </w:rPr>
        <w:t xml:space="preserve">. </w:t>
      </w:r>
      <w:r w:rsidR="00AD33BC">
        <w:rPr>
          <w:sz w:val="28"/>
          <w:szCs w:val="28"/>
        </w:rPr>
        <w:t>В</w:t>
      </w:r>
      <w:r w:rsidR="00AD33BC" w:rsidRPr="00C534A1">
        <w:rPr>
          <w:sz w:val="28"/>
          <w:szCs w:val="28"/>
        </w:rPr>
        <w:t xml:space="preserve"> 201</w:t>
      </w:r>
      <w:r w:rsidR="00AD33BC">
        <w:rPr>
          <w:sz w:val="28"/>
          <w:szCs w:val="28"/>
        </w:rPr>
        <w:t>5</w:t>
      </w:r>
      <w:r w:rsidR="00AD33BC" w:rsidRPr="00C534A1">
        <w:rPr>
          <w:sz w:val="28"/>
          <w:szCs w:val="28"/>
        </w:rPr>
        <w:t xml:space="preserve"> год</w:t>
      </w:r>
      <w:r w:rsidR="00AD33BC">
        <w:rPr>
          <w:sz w:val="28"/>
          <w:szCs w:val="28"/>
        </w:rPr>
        <w:t>у</w:t>
      </w:r>
      <w:r w:rsidR="00AD33BC" w:rsidRPr="00C534A1">
        <w:rPr>
          <w:sz w:val="28"/>
          <w:szCs w:val="28"/>
        </w:rPr>
        <w:t xml:space="preserve"> в общеобразовательных учреждениях обуча</w:t>
      </w:r>
      <w:r w:rsidR="00AD33BC">
        <w:rPr>
          <w:sz w:val="28"/>
          <w:szCs w:val="28"/>
        </w:rPr>
        <w:t>лось</w:t>
      </w:r>
      <w:r w:rsidR="00AD33BC" w:rsidRPr="00C534A1">
        <w:rPr>
          <w:sz w:val="28"/>
          <w:szCs w:val="28"/>
        </w:rPr>
        <w:t xml:space="preserve"> 3</w:t>
      </w:r>
      <w:r w:rsidR="00AD33BC">
        <w:rPr>
          <w:sz w:val="28"/>
          <w:szCs w:val="28"/>
        </w:rPr>
        <w:t>243</w:t>
      </w:r>
      <w:r w:rsidR="00AD33BC" w:rsidRPr="00C534A1">
        <w:rPr>
          <w:sz w:val="28"/>
          <w:szCs w:val="28"/>
        </w:rPr>
        <w:t xml:space="preserve"> детей и подростков. </w:t>
      </w:r>
    </w:p>
    <w:p w:rsidR="00AD33BC" w:rsidRPr="00C534A1" w:rsidRDefault="00AD33BC" w:rsidP="0052114C">
      <w:pPr>
        <w:ind w:firstLine="709"/>
        <w:jc w:val="both"/>
        <w:rPr>
          <w:sz w:val="28"/>
          <w:szCs w:val="28"/>
        </w:rPr>
      </w:pPr>
      <w:r w:rsidRPr="00C534A1">
        <w:rPr>
          <w:sz w:val="28"/>
          <w:szCs w:val="28"/>
        </w:rPr>
        <w:t xml:space="preserve">В 19 школах организована перевозка обучающихся к месту обучения и обратно из 44 населенных пунктов для 709 обучающихся. Автомобильный парк образовательных учреждений составляет 24 единицы техники. </w:t>
      </w:r>
    </w:p>
    <w:p w:rsidR="00AD33BC" w:rsidRPr="00C534A1" w:rsidRDefault="00AD33BC" w:rsidP="0052114C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8"/>
          <w:szCs w:val="28"/>
        </w:rPr>
      </w:pPr>
      <w:r w:rsidRPr="00C534A1">
        <w:rPr>
          <w:sz w:val="28"/>
          <w:szCs w:val="28"/>
        </w:rPr>
        <w:t>Два учреждения имеют пришкольный интернат, общее количество детей, проживаю</w:t>
      </w:r>
      <w:r>
        <w:rPr>
          <w:sz w:val="28"/>
          <w:szCs w:val="28"/>
        </w:rPr>
        <w:t>щих в пришкольных  интернатах</w:t>
      </w:r>
      <w:r w:rsidR="0052114C">
        <w:rPr>
          <w:sz w:val="28"/>
          <w:szCs w:val="28"/>
        </w:rPr>
        <w:t>,</w:t>
      </w:r>
      <w:r w:rsidRPr="00C534A1">
        <w:rPr>
          <w:sz w:val="28"/>
          <w:szCs w:val="28"/>
        </w:rPr>
        <w:t xml:space="preserve"> 40 человек. </w:t>
      </w:r>
    </w:p>
    <w:p w:rsidR="00AD33BC" w:rsidRPr="00C534A1" w:rsidRDefault="00AD33BC" w:rsidP="0052114C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Увеличение показателя п. 17 «</w:t>
      </w:r>
      <w:r w:rsidRPr="00C86481">
        <w:rPr>
          <w:sz w:val="28"/>
          <w:szCs w:val="28"/>
        </w:rPr>
        <w:t>Доля обучающихся в муниципальных общеобразовательных учреждениях, занимающихся во вторую (третью) смену, в общей численности, обучающихся в муниципальных общеобразовательных учреждениях</w:t>
      </w:r>
      <w:r>
        <w:rPr>
          <w:sz w:val="28"/>
          <w:szCs w:val="28"/>
        </w:rPr>
        <w:t xml:space="preserve">» произошло в связи с увеличением количества образовательных организаций, осуществляющих обучение в две смены. Так, в </w:t>
      </w:r>
      <w:r w:rsidRPr="00C534A1">
        <w:rPr>
          <w:sz w:val="28"/>
          <w:szCs w:val="28"/>
        </w:rPr>
        <w:t xml:space="preserve"> пяти учреждениях (МОУ «Булюшкинская СОШ», МОУ «Писаревская СОШ», МОУ «Усть-Кульская ООШ», МОУ «Шубинская НОШ», МОУ «Ишидейская ООШ») во вторую смену обучается 162 школьника.</w:t>
      </w:r>
    </w:p>
    <w:p w:rsidR="00AD33BC" w:rsidRPr="00C534A1" w:rsidRDefault="00AD33BC" w:rsidP="0052114C">
      <w:pPr>
        <w:ind w:firstLine="709"/>
        <w:jc w:val="both"/>
        <w:rPr>
          <w:sz w:val="28"/>
          <w:szCs w:val="28"/>
        </w:rPr>
      </w:pPr>
      <w:r w:rsidRPr="00C534A1">
        <w:rPr>
          <w:sz w:val="28"/>
          <w:szCs w:val="28"/>
        </w:rPr>
        <w:t xml:space="preserve">Из числа детей-инвалидов  в общеобразовательных учреждениях  Тулунского района </w:t>
      </w:r>
      <w:r>
        <w:rPr>
          <w:sz w:val="28"/>
          <w:szCs w:val="28"/>
        </w:rPr>
        <w:t>обучается 38 детей,  из них</w:t>
      </w:r>
      <w:r w:rsidR="0052114C">
        <w:rPr>
          <w:sz w:val="28"/>
          <w:szCs w:val="28"/>
        </w:rPr>
        <w:t>:</w:t>
      </w:r>
      <w:r>
        <w:rPr>
          <w:sz w:val="28"/>
          <w:szCs w:val="28"/>
        </w:rPr>
        <w:t xml:space="preserve"> 17 </w:t>
      </w:r>
      <w:r w:rsidR="0052114C">
        <w:rPr>
          <w:sz w:val="28"/>
          <w:szCs w:val="28"/>
        </w:rPr>
        <w:t xml:space="preserve">- </w:t>
      </w:r>
      <w:r>
        <w:rPr>
          <w:sz w:val="28"/>
          <w:szCs w:val="28"/>
        </w:rPr>
        <w:t>обучается в очной форме; 21</w:t>
      </w:r>
      <w:r w:rsidR="0052114C">
        <w:rPr>
          <w:sz w:val="28"/>
          <w:szCs w:val="28"/>
        </w:rPr>
        <w:t xml:space="preserve"> -</w:t>
      </w:r>
      <w:r w:rsidRPr="00C534A1">
        <w:rPr>
          <w:sz w:val="28"/>
          <w:szCs w:val="28"/>
        </w:rPr>
        <w:t xml:space="preserve"> обучается на дому.</w:t>
      </w:r>
    </w:p>
    <w:p w:rsidR="00AD33BC" w:rsidRDefault="00AD33BC" w:rsidP="0052114C">
      <w:pPr>
        <w:ind w:firstLine="709"/>
        <w:jc w:val="both"/>
        <w:rPr>
          <w:sz w:val="28"/>
          <w:szCs w:val="28"/>
        </w:rPr>
      </w:pPr>
      <w:r w:rsidRPr="00C534A1">
        <w:rPr>
          <w:sz w:val="28"/>
          <w:szCs w:val="28"/>
        </w:rPr>
        <w:t xml:space="preserve">198 детей с легкой степенью умственной отсталости обучаются в общеобразовательных учреждениях инклюзивно по адаптированной общеобразовательной  программе (специальная (коррекционная) программа для образовательных учреждений </w:t>
      </w:r>
      <w:r w:rsidRPr="00C534A1">
        <w:rPr>
          <w:sz w:val="28"/>
          <w:szCs w:val="28"/>
          <w:lang w:val="en-US"/>
        </w:rPr>
        <w:t>VIII</w:t>
      </w:r>
      <w:r w:rsidRPr="00C534A1">
        <w:rPr>
          <w:sz w:val="28"/>
          <w:szCs w:val="28"/>
        </w:rPr>
        <w:t xml:space="preserve"> вида).</w:t>
      </w:r>
    </w:p>
    <w:p w:rsidR="00AD33BC" w:rsidRPr="00C534A1" w:rsidRDefault="00AD33BC" w:rsidP="00521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в образовательных организациях 82</w:t>
      </w:r>
      <w:r w:rsidR="0052114C">
        <w:rPr>
          <w:sz w:val="28"/>
          <w:szCs w:val="28"/>
        </w:rPr>
        <w:t xml:space="preserve"> </w:t>
      </w:r>
      <w:r>
        <w:rPr>
          <w:sz w:val="28"/>
          <w:szCs w:val="28"/>
        </w:rPr>
        <w:t>% детей имеют первую и вторую группы здоровья. Изменение данного показателя связано с изменением контингента обучающихся школ</w:t>
      </w:r>
      <w:r w:rsidRPr="00B27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Тулунского муниципального района. </w:t>
      </w:r>
    </w:p>
    <w:p w:rsidR="00AD33BC" w:rsidRPr="00C534A1" w:rsidRDefault="00AD33BC" w:rsidP="0052114C">
      <w:pPr>
        <w:ind w:firstLine="709"/>
        <w:jc w:val="both"/>
        <w:rPr>
          <w:sz w:val="28"/>
          <w:szCs w:val="28"/>
        </w:rPr>
      </w:pPr>
      <w:r w:rsidRPr="00C534A1">
        <w:rPr>
          <w:sz w:val="28"/>
          <w:szCs w:val="28"/>
        </w:rPr>
        <w:t xml:space="preserve">Дополнительное  образование организовано посредством  работы  МКОУ ДО «Детская спортивная школа» и МКОУ ДОД «Детская школа искусств» с. Шерагул, культурно-досуговых центров сёл, клубов по интересам, кружковой работы,  спортивных секций в общеобразовательных  учреждениях.    </w:t>
      </w:r>
    </w:p>
    <w:p w:rsidR="00AD33BC" w:rsidRPr="00C534A1" w:rsidRDefault="00AD33BC" w:rsidP="0052114C">
      <w:pPr>
        <w:suppressAutoHyphens/>
        <w:ind w:firstLine="709"/>
        <w:jc w:val="both"/>
        <w:rPr>
          <w:sz w:val="28"/>
          <w:szCs w:val="28"/>
        </w:rPr>
      </w:pPr>
      <w:r w:rsidRPr="00C534A1">
        <w:rPr>
          <w:sz w:val="28"/>
          <w:szCs w:val="28"/>
        </w:rPr>
        <w:lastRenderedPageBreak/>
        <w:t xml:space="preserve">Наиболее востребованными являются спортивное и художественно-творческое направление. Общий охват обучающихся досуговой деятельностью составляет  </w:t>
      </w:r>
      <w:r>
        <w:rPr>
          <w:sz w:val="28"/>
          <w:szCs w:val="28"/>
        </w:rPr>
        <w:t xml:space="preserve">72,8 </w:t>
      </w:r>
      <w:r w:rsidRPr="00C534A1">
        <w:rPr>
          <w:sz w:val="28"/>
          <w:szCs w:val="28"/>
        </w:rPr>
        <w:t xml:space="preserve"> %.</w:t>
      </w:r>
    </w:p>
    <w:p w:rsidR="00AD33BC" w:rsidRPr="00C534A1" w:rsidRDefault="00AD33BC" w:rsidP="0052114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34A1">
        <w:rPr>
          <w:sz w:val="28"/>
          <w:szCs w:val="28"/>
        </w:rPr>
        <w:t>В летний период 2015 года отдыхом, занятостью и оздоровлением было  охвачено 1963 ребенка (63</w:t>
      </w:r>
      <w:r w:rsidR="0052114C">
        <w:rPr>
          <w:sz w:val="28"/>
          <w:szCs w:val="28"/>
        </w:rPr>
        <w:t xml:space="preserve"> </w:t>
      </w:r>
      <w:r w:rsidRPr="00C534A1">
        <w:rPr>
          <w:sz w:val="28"/>
          <w:szCs w:val="28"/>
        </w:rPr>
        <w:t>% от числа школьников) через организацию лагерей дневного пребывания, эколого-туристического слёта сельских школьников, временных рабочих мест для трудоустройства несовершеннолетних в возрасте от 14 дот 18 лет,</w:t>
      </w:r>
      <w:r w:rsidRPr="00C534A1">
        <w:rPr>
          <w:color w:val="000000"/>
          <w:sz w:val="28"/>
          <w:szCs w:val="28"/>
        </w:rPr>
        <w:t xml:space="preserve"> </w:t>
      </w:r>
      <w:r w:rsidRPr="00C534A1">
        <w:rPr>
          <w:sz w:val="28"/>
          <w:szCs w:val="28"/>
        </w:rPr>
        <w:t>оказавшихся в трудной жизненной ситуации или состоящих на профилактических учётах.</w:t>
      </w:r>
    </w:p>
    <w:p w:rsidR="00AD33BC" w:rsidRPr="00C534A1" w:rsidRDefault="00AD33BC" w:rsidP="0052114C">
      <w:pPr>
        <w:ind w:firstLine="709"/>
        <w:jc w:val="both"/>
        <w:rPr>
          <w:sz w:val="28"/>
          <w:szCs w:val="28"/>
        </w:rPr>
      </w:pPr>
      <w:r w:rsidRPr="00C534A1">
        <w:rPr>
          <w:sz w:val="28"/>
          <w:szCs w:val="28"/>
        </w:rPr>
        <w:t xml:space="preserve">Итоги государственной итоговой аттестации (ГИА) в 2015 году: </w:t>
      </w:r>
    </w:p>
    <w:p w:rsidR="00AD33BC" w:rsidRPr="00C534A1" w:rsidRDefault="00AD33BC" w:rsidP="0052114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534A1">
        <w:rPr>
          <w:rFonts w:ascii="Times New Roman" w:hAnsi="Times New Roman"/>
          <w:sz w:val="28"/>
          <w:szCs w:val="28"/>
        </w:rPr>
        <w:t xml:space="preserve">284 обучающихся 9 классов приняли участие в государственной итоговой аттестации. </w:t>
      </w:r>
    </w:p>
    <w:p w:rsidR="00AD33BC" w:rsidRPr="00C534A1" w:rsidRDefault="00AD33BC" w:rsidP="0052114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534A1">
        <w:rPr>
          <w:rFonts w:ascii="Times New Roman" w:hAnsi="Times New Roman"/>
          <w:sz w:val="28"/>
          <w:szCs w:val="28"/>
        </w:rPr>
        <w:t xml:space="preserve">Успешно справились и получили аттестат </w:t>
      </w:r>
      <w:r>
        <w:rPr>
          <w:rFonts w:ascii="Times New Roman" w:hAnsi="Times New Roman"/>
          <w:sz w:val="28"/>
          <w:szCs w:val="28"/>
        </w:rPr>
        <w:t xml:space="preserve">об основном общем образовании </w:t>
      </w:r>
      <w:r w:rsidRPr="00C534A1">
        <w:rPr>
          <w:rFonts w:ascii="Times New Roman" w:hAnsi="Times New Roman"/>
          <w:sz w:val="28"/>
          <w:szCs w:val="28"/>
        </w:rPr>
        <w:t>277 человек (97,5</w:t>
      </w:r>
      <w:r w:rsidR="0052114C">
        <w:rPr>
          <w:rFonts w:ascii="Times New Roman" w:hAnsi="Times New Roman"/>
          <w:sz w:val="28"/>
          <w:szCs w:val="28"/>
        </w:rPr>
        <w:t xml:space="preserve"> </w:t>
      </w:r>
      <w:r w:rsidRPr="00C534A1">
        <w:rPr>
          <w:rFonts w:ascii="Times New Roman" w:hAnsi="Times New Roman"/>
          <w:sz w:val="28"/>
          <w:szCs w:val="28"/>
        </w:rPr>
        <w:t>%). Не получили аттестат 8 выпускников 9 классов: 6 человек оставлены на повторное обучение в 9 классе по индивидуальному учебному плану; 1 человек работает (ему 18 лет); 1 человек, не допущенный к ГИА, находится в отпуске по уходу за ребенком.</w:t>
      </w:r>
    </w:p>
    <w:p w:rsidR="00AD33BC" w:rsidRDefault="00AD33BC" w:rsidP="0052114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</w:t>
      </w:r>
      <w:r w:rsidRPr="00C534A1">
        <w:rPr>
          <w:rFonts w:ascii="Times New Roman" w:hAnsi="Times New Roman"/>
          <w:sz w:val="28"/>
          <w:szCs w:val="28"/>
        </w:rPr>
        <w:t xml:space="preserve"> обучающихся 11 классов приняли участие в ГИА. Получили аттестат о среднем общем образовании </w:t>
      </w:r>
      <w:r>
        <w:rPr>
          <w:rFonts w:ascii="Times New Roman" w:hAnsi="Times New Roman"/>
          <w:sz w:val="28"/>
          <w:szCs w:val="28"/>
        </w:rPr>
        <w:t>90</w:t>
      </w:r>
      <w:r w:rsidRPr="00C534A1">
        <w:rPr>
          <w:rFonts w:ascii="Times New Roman" w:hAnsi="Times New Roman"/>
          <w:sz w:val="28"/>
          <w:szCs w:val="28"/>
        </w:rPr>
        <w:t xml:space="preserve"> выпускников (</w:t>
      </w:r>
      <w:r>
        <w:rPr>
          <w:rFonts w:ascii="Times New Roman" w:hAnsi="Times New Roman"/>
          <w:sz w:val="28"/>
          <w:szCs w:val="28"/>
        </w:rPr>
        <w:t xml:space="preserve">89 </w:t>
      </w:r>
      <w:r w:rsidRPr="00C534A1">
        <w:rPr>
          <w:rFonts w:ascii="Times New Roman" w:hAnsi="Times New Roman"/>
          <w:sz w:val="28"/>
          <w:szCs w:val="28"/>
        </w:rPr>
        <w:t>%). Не получили аттестат о среднем общем образовании 1</w:t>
      </w:r>
      <w:r>
        <w:rPr>
          <w:rFonts w:ascii="Times New Roman" w:hAnsi="Times New Roman"/>
          <w:sz w:val="28"/>
          <w:szCs w:val="28"/>
        </w:rPr>
        <w:t>1</w:t>
      </w:r>
      <w:r w:rsidRPr="00C534A1">
        <w:rPr>
          <w:rFonts w:ascii="Times New Roman" w:hAnsi="Times New Roman"/>
          <w:sz w:val="28"/>
          <w:szCs w:val="28"/>
        </w:rPr>
        <w:t xml:space="preserve"> </w:t>
      </w:r>
      <w:r w:rsidR="0052114C">
        <w:rPr>
          <w:rFonts w:ascii="Times New Roman" w:hAnsi="Times New Roman"/>
          <w:sz w:val="28"/>
          <w:szCs w:val="28"/>
        </w:rPr>
        <w:t xml:space="preserve">учеников </w:t>
      </w:r>
      <w:r>
        <w:rPr>
          <w:rFonts w:ascii="Times New Roman" w:hAnsi="Times New Roman"/>
          <w:sz w:val="28"/>
          <w:szCs w:val="28"/>
        </w:rPr>
        <w:t>(11</w:t>
      </w:r>
      <w:r w:rsidR="005211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%) </w:t>
      </w:r>
      <w:r w:rsidRPr="00C534A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9</w:t>
      </w:r>
      <w:r w:rsidRPr="00C534A1">
        <w:rPr>
          <w:rFonts w:ascii="Times New Roman" w:hAnsi="Times New Roman"/>
          <w:sz w:val="28"/>
          <w:szCs w:val="28"/>
        </w:rPr>
        <w:t xml:space="preserve"> не сдали математику, 1 не  был допущен, 1 выпускник удален с экзамена по математике за использование мобильного телефона). </w:t>
      </w:r>
    </w:p>
    <w:p w:rsidR="00AD33BC" w:rsidRDefault="00AD33BC" w:rsidP="0052114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показателя п. 12 «</w:t>
      </w:r>
      <w:r w:rsidRPr="00C1426D">
        <w:rPr>
          <w:rFonts w:ascii="Times New Roman" w:hAnsi="Times New Roman"/>
          <w:sz w:val="28"/>
          <w:szCs w:val="28"/>
        </w:rPr>
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</w:r>
      <w:r>
        <w:rPr>
          <w:rFonts w:ascii="Times New Roman" w:hAnsi="Times New Roman"/>
          <w:sz w:val="28"/>
          <w:szCs w:val="28"/>
        </w:rPr>
        <w:t xml:space="preserve">» произошло в связи с изменением формы сдачи государственного экзамена по математике. </w:t>
      </w:r>
    </w:p>
    <w:p w:rsidR="00AD33BC" w:rsidRPr="00C534A1" w:rsidRDefault="00AD33BC" w:rsidP="0052114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11% выпускников не получили аттестат о среднем общем образовании, так как не сдали обязательный экзамен (математик</w:t>
      </w:r>
      <w:r w:rsidR="0052114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), следовательно, произошло снижение показателя п. 13 «</w:t>
      </w:r>
      <w:r w:rsidRPr="00C86481">
        <w:rPr>
          <w:rFonts w:ascii="Times New Roman" w:hAnsi="Times New Roman"/>
          <w:sz w:val="28"/>
          <w:szCs w:val="28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  <w:r>
        <w:rPr>
          <w:rFonts w:ascii="Times New Roman" w:hAnsi="Times New Roman"/>
          <w:sz w:val="28"/>
          <w:szCs w:val="28"/>
        </w:rPr>
        <w:t>».</w:t>
      </w:r>
    </w:p>
    <w:p w:rsidR="00AD33BC" w:rsidRPr="00C534A1" w:rsidRDefault="00AD33BC" w:rsidP="0052114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534A1">
        <w:rPr>
          <w:rFonts w:ascii="Times New Roman" w:hAnsi="Times New Roman"/>
          <w:sz w:val="28"/>
          <w:szCs w:val="28"/>
        </w:rPr>
        <w:t xml:space="preserve">Награждены золотой медалью «За особые успехи в учении»  6 выпускников, из них 5 получили региональную золотую медаль и приняли участие в </w:t>
      </w:r>
      <w:r w:rsidRPr="00C534A1">
        <w:rPr>
          <w:rFonts w:ascii="Times New Roman" w:hAnsi="Times New Roman"/>
          <w:sz w:val="28"/>
          <w:szCs w:val="28"/>
          <w:lang w:val="en-US"/>
        </w:rPr>
        <w:t>XIII</w:t>
      </w:r>
      <w:r w:rsidRPr="00C534A1">
        <w:rPr>
          <w:rFonts w:ascii="Times New Roman" w:hAnsi="Times New Roman"/>
          <w:sz w:val="28"/>
          <w:szCs w:val="28"/>
        </w:rPr>
        <w:t xml:space="preserve"> Губернаторском бале выпускников.</w:t>
      </w:r>
    </w:p>
    <w:p w:rsidR="00AD33BC" w:rsidRDefault="00AD33BC" w:rsidP="00521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 бюджета муниципального образования на общее образование в расчете на 1 обучающегося в 2015 году составил -</w:t>
      </w:r>
      <w:r w:rsidR="0052114C">
        <w:rPr>
          <w:sz w:val="28"/>
          <w:szCs w:val="28"/>
        </w:rPr>
        <w:t xml:space="preserve"> </w:t>
      </w:r>
      <w:r>
        <w:rPr>
          <w:sz w:val="28"/>
          <w:szCs w:val="28"/>
        </w:rPr>
        <w:t>118,2 тыс. руб., что на 5</w:t>
      </w:r>
      <w:r w:rsidR="0052114C">
        <w:rPr>
          <w:sz w:val="28"/>
          <w:szCs w:val="28"/>
        </w:rPr>
        <w:t xml:space="preserve">,2 </w:t>
      </w:r>
      <w:r>
        <w:rPr>
          <w:sz w:val="28"/>
          <w:szCs w:val="28"/>
        </w:rPr>
        <w:t xml:space="preserve">% меньше по сравнению с 2014 годом. </w:t>
      </w:r>
    </w:p>
    <w:p w:rsidR="00E17D26" w:rsidRPr="009B2F93" w:rsidRDefault="00E17D26" w:rsidP="0052114C">
      <w:pPr>
        <w:shd w:val="clear" w:color="auto" w:fill="FFFFFF"/>
        <w:ind w:firstLine="709"/>
        <w:jc w:val="both"/>
        <w:rPr>
          <w:b/>
          <w:color w:val="FF0000"/>
          <w:sz w:val="28"/>
          <w:szCs w:val="28"/>
        </w:rPr>
      </w:pPr>
    </w:p>
    <w:p w:rsidR="00E17D26" w:rsidRPr="006618C8" w:rsidRDefault="00E17D26" w:rsidP="0052114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18C8">
        <w:rPr>
          <w:b/>
          <w:sz w:val="28"/>
          <w:szCs w:val="28"/>
          <w:lang w:val="en-US"/>
        </w:rPr>
        <w:t>IV</w:t>
      </w:r>
      <w:r w:rsidRPr="006618C8">
        <w:rPr>
          <w:b/>
          <w:sz w:val="28"/>
          <w:szCs w:val="28"/>
        </w:rPr>
        <w:t>. Культура</w:t>
      </w:r>
    </w:p>
    <w:p w:rsidR="00E17D26" w:rsidRPr="006618C8" w:rsidRDefault="00E17D26" w:rsidP="0052114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57B3B" w:rsidRDefault="00E17D26" w:rsidP="0052114C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7B3B">
        <w:rPr>
          <w:rFonts w:ascii="Times New Roman" w:hAnsi="Times New Roman"/>
          <w:b/>
          <w:sz w:val="28"/>
          <w:szCs w:val="28"/>
        </w:rPr>
        <w:t>П.</w:t>
      </w:r>
      <w:r w:rsidR="00B86F47" w:rsidRPr="00157B3B">
        <w:rPr>
          <w:rFonts w:ascii="Times New Roman" w:hAnsi="Times New Roman"/>
          <w:b/>
          <w:sz w:val="28"/>
          <w:szCs w:val="28"/>
        </w:rPr>
        <w:t>20</w:t>
      </w:r>
      <w:r w:rsidR="00B86F47" w:rsidRPr="00B86F47">
        <w:rPr>
          <w:rFonts w:ascii="Times New Roman" w:hAnsi="Times New Roman"/>
          <w:b/>
          <w:sz w:val="28"/>
          <w:szCs w:val="28"/>
        </w:rPr>
        <w:t>.</w:t>
      </w:r>
      <w:r w:rsidR="00B86F47" w:rsidRPr="00B86F47">
        <w:rPr>
          <w:rFonts w:ascii="Times New Roman" w:hAnsi="Times New Roman"/>
          <w:sz w:val="28"/>
          <w:szCs w:val="28"/>
        </w:rPr>
        <w:t xml:space="preserve"> «Уровень фактической обеспеченности учреждениями культуры от нормативной потребности: клубами и учрежд</w:t>
      </w:r>
      <w:r w:rsidR="00157B3B">
        <w:rPr>
          <w:rFonts w:ascii="Times New Roman" w:hAnsi="Times New Roman"/>
          <w:sz w:val="28"/>
          <w:szCs w:val="28"/>
        </w:rPr>
        <w:t>ениями культуры клубного типа».</w:t>
      </w:r>
    </w:p>
    <w:p w:rsidR="00B86F47" w:rsidRPr="00B86F47" w:rsidRDefault="00B86F47" w:rsidP="0052114C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F47">
        <w:rPr>
          <w:rFonts w:ascii="Times New Roman" w:hAnsi="Times New Roman"/>
          <w:sz w:val="28"/>
          <w:szCs w:val="28"/>
        </w:rPr>
        <w:lastRenderedPageBreak/>
        <w:t>Показатель рассчитан в соответствие с Методикой определения нормативной потребности субъектов Российской Федерации в объектах социальной инфраструктуры, утвержденной распоряжением Правительства Российской Федерации от 23.11.2009 г. №</w:t>
      </w:r>
      <w:r w:rsidR="00157B3B">
        <w:rPr>
          <w:rFonts w:ascii="Times New Roman" w:hAnsi="Times New Roman"/>
          <w:sz w:val="28"/>
          <w:szCs w:val="28"/>
        </w:rPr>
        <w:t xml:space="preserve"> </w:t>
      </w:r>
      <w:r w:rsidRPr="00B86F47">
        <w:rPr>
          <w:rFonts w:ascii="Times New Roman" w:hAnsi="Times New Roman"/>
          <w:sz w:val="28"/>
          <w:szCs w:val="28"/>
        </w:rPr>
        <w:t>1767-р и Модельным стандартом деятельности культурно-досугового учреждения муниципального образования Иркутской области. Основным показателем обеспеченности доступности культурно-досуговых услуг стационарных учреждений культуры является число зрительских мест на 1 тысячу жителей муниципального образования. Число зрительских мест в учреждениях культуры клубного типа Тулунского района составляет 3994. Соответствие нормативу – 100</w:t>
      </w:r>
      <w:r w:rsidR="00157B3B">
        <w:rPr>
          <w:rFonts w:ascii="Times New Roman" w:hAnsi="Times New Roman"/>
          <w:sz w:val="28"/>
          <w:szCs w:val="28"/>
        </w:rPr>
        <w:t xml:space="preserve"> </w:t>
      </w:r>
      <w:r w:rsidRPr="00B86F47">
        <w:rPr>
          <w:rFonts w:ascii="Times New Roman" w:hAnsi="Times New Roman"/>
          <w:sz w:val="28"/>
          <w:szCs w:val="28"/>
        </w:rPr>
        <w:t>%.</w:t>
      </w:r>
    </w:p>
    <w:p w:rsidR="00B86F47" w:rsidRPr="00B86F47" w:rsidRDefault="00B86F47" w:rsidP="0052114C">
      <w:pPr>
        <w:ind w:firstLine="709"/>
        <w:jc w:val="both"/>
        <w:rPr>
          <w:sz w:val="28"/>
          <w:szCs w:val="28"/>
        </w:rPr>
      </w:pPr>
      <w:r w:rsidRPr="00B86F47">
        <w:rPr>
          <w:sz w:val="28"/>
          <w:szCs w:val="28"/>
        </w:rPr>
        <w:t xml:space="preserve">«Уровень фактической обеспеченности учреждениями культуры от нормативной потребности: библиотеками». В районе функционируют 26 библиотек. Стационарные библиотеки не функционируют в 2 сельских поселениях – Аршанском и Кирейском. С 2013 года  библиотечное обслуживание населения данных территорий осуществляется внестационарно, посредством организации передвижных пунктов выдачи литературы (библиобус), полученный МКУК «МЦБ им. Г. С. Виноградова» в рамках конкурса среди общедоступных библиотек муниципальных районов Иркутской области «Библиобусы - Приангарью». </w:t>
      </w:r>
    </w:p>
    <w:p w:rsidR="00157B3B" w:rsidRDefault="00157B3B" w:rsidP="00157B3B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B86F47" w:rsidRPr="00B86F47">
        <w:rPr>
          <w:rFonts w:ascii="Times New Roman" w:hAnsi="Times New Roman"/>
          <w:b/>
          <w:sz w:val="28"/>
          <w:szCs w:val="28"/>
        </w:rPr>
        <w:t>. 21</w:t>
      </w:r>
      <w:r>
        <w:rPr>
          <w:rFonts w:ascii="Times New Roman" w:hAnsi="Times New Roman"/>
          <w:b/>
          <w:sz w:val="28"/>
          <w:szCs w:val="28"/>
        </w:rPr>
        <w:t>.</w:t>
      </w:r>
      <w:r w:rsidR="00B86F47" w:rsidRPr="00B86F47">
        <w:rPr>
          <w:rFonts w:ascii="Times New Roman" w:hAnsi="Times New Roman"/>
          <w:sz w:val="28"/>
          <w:szCs w:val="28"/>
        </w:rPr>
        <w:t xml:space="preserve"> «Доля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культуры». Нулевые показатели по данному пункту обусловлены отсутствием утвержденной проектно-сметной документации, вследствие чего здания официально не являются аварийными и требующими капитального ремонта.</w:t>
      </w:r>
    </w:p>
    <w:p w:rsidR="00B86F47" w:rsidRPr="00B86F47" w:rsidRDefault="00157B3B" w:rsidP="00157B3B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7B3B">
        <w:rPr>
          <w:rFonts w:ascii="Times New Roman" w:hAnsi="Times New Roman"/>
          <w:b/>
          <w:sz w:val="28"/>
          <w:szCs w:val="28"/>
        </w:rPr>
        <w:t>П</w:t>
      </w:r>
      <w:r w:rsidR="00B86F47" w:rsidRPr="00157B3B">
        <w:rPr>
          <w:rFonts w:ascii="Times New Roman" w:hAnsi="Times New Roman"/>
          <w:b/>
          <w:sz w:val="28"/>
          <w:szCs w:val="28"/>
        </w:rPr>
        <w:t>. 22</w:t>
      </w:r>
      <w:r>
        <w:rPr>
          <w:rFonts w:ascii="Times New Roman" w:hAnsi="Times New Roman"/>
          <w:sz w:val="28"/>
          <w:szCs w:val="28"/>
        </w:rPr>
        <w:t>.</w:t>
      </w:r>
      <w:r w:rsidR="00B86F47" w:rsidRPr="00B86F47">
        <w:rPr>
          <w:rFonts w:ascii="Times New Roman" w:hAnsi="Times New Roman"/>
          <w:sz w:val="28"/>
          <w:szCs w:val="28"/>
        </w:rPr>
        <w:t xml:space="preserve"> Доля объектов культурного наследия, находящихся в муниципальной собственности и требующих консервации или реставрации составляет 0,0</w:t>
      </w:r>
      <w:r>
        <w:rPr>
          <w:rFonts w:ascii="Times New Roman" w:hAnsi="Times New Roman"/>
          <w:sz w:val="28"/>
          <w:szCs w:val="28"/>
        </w:rPr>
        <w:t xml:space="preserve"> </w:t>
      </w:r>
      <w:r w:rsidR="00B86F47" w:rsidRPr="00B86F47">
        <w:rPr>
          <w:rFonts w:ascii="Times New Roman" w:hAnsi="Times New Roman"/>
          <w:sz w:val="28"/>
          <w:szCs w:val="28"/>
        </w:rPr>
        <w:t>%.  Согласно Перечню объектов культур</w:t>
      </w:r>
      <w:r>
        <w:rPr>
          <w:rFonts w:ascii="Times New Roman" w:hAnsi="Times New Roman"/>
          <w:sz w:val="28"/>
          <w:szCs w:val="28"/>
        </w:rPr>
        <w:t>ного наследия Тулунского района</w:t>
      </w:r>
      <w:r w:rsidR="00B86F47" w:rsidRPr="00B86F47">
        <w:rPr>
          <w:rFonts w:ascii="Times New Roman" w:hAnsi="Times New Roman"/>
          <w:sz w:val="28"/>
          <w:szCs w:val="28"/>
        </w:rPr>
        <w:t>, предоставленного Службой по охране объектов культурного наследия Иркутской области, в муниципальной собственности района, по данным Комитета по управлению муниципальным имуществом, находятся 8 объектов. Все объекты находятся в удовлетворительном состоянии, не требуют реставрации и консервации.</w:t>
      </w:r>
    </w:p>
    <w:p w:rsidR="00B86F47" w:rsidRPr="00B86F47" w:rsidRDefault="00B86F47" w:rsidP="0052114C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F47">
        <w:rPr>
          <w:rFonts w:ascii="Times New Roman" w:hAnsi="Times New Roman"/>
          <w:sz w:val="28"/>
          <w:szCs w:val="28"/>
        </w:rPr>
        <w:t xml:space="preserve">Увеличение показателя по </w:t>
      </w:r>
      <w:r w:rsidRPr="00B86F47">
        <w:rPr>
          <w:rFonts w:ascii="Times New Roman" w:hAnsi="Times New Roman"/>
          <w:b/>
          <w:sz w:val="28"/>
          <w:szCs w:val="28"/>
        </w:rPr>
        <w:t>п. 23</w:t>
      </w:r>
      <w:r w:rsidRPr="00B86F47">
        <w:rPr>
          <w:rFonts w:ascii="Times New Roman" w:hAnsi="Times New Roman"/>
          <w:sz w:val="28"/>
          <w:szCs w:val="28"/>
        </w:rPr>
        <w:t xml:space="preserve"> «Доля населения, систематически занимающегося физической культурой и спортом» на 3,1</w:t>
      </w:r>
      <w:r w:rsidR="00157B3B">
        <w:rPr>
          <w:rFonts w:ascii="Times New Roman" w:hAnsi="Times New Roman"/>
          <w:sz w:val="28"/>
          <w:szCs w:val="28"/>
        </w:rPr>
        <w:t xml:space="preserve"> </w:t>
      </w:r>
      <w:r w:rsidRPr="00B86F47">
        <w:rPr>
          <w:rFonts w:ascii="Times New Roman" w:hAnsi="Times New Roman"/>
          <w:sz w:val="28"/>
          <w:szCs w:val="28"/>
        </w:rPr>
        <w:t>% от ранее запланированного обусловлено увеличением числа учащихся в МКОУ ДО «Спортивная школа» Тулунского муниципального района, увеличением количества спортивных секций в учреждениях культуры и числа занимающихся, а также внесенными изменениями в Методику расчета, согласно которым процент занимающихся рассчитывается исходя не от 100</w:t>
      </w:r>
      <w:r w:rsidR="00157B3B">
        <w:rPr>
          <w:rFonts w:ascii="Times New Roman" w:hAnsi="Times New Roman"/>
          <w:sz w:val="28"/>
          <w:szCs w:val="28"/>
        </w:rPr>
        <w:t xml:space="preserve"> </w:t>
      </w:r>
      <w:r w:rsidRPr="00B86F47">
        <w:rPr>
          <w:rFonts w:ascii="Times New Roman" w:hAnsi="Times New Roman"/>
          <w:sz w:val="28"/>
          <w:szCs w:val="28"/>
        </w:rPr>
        <w:t>% населения муниципального образования, а от числа населения в возрасте от 3 до 79 лет включительно.</w:t>
      </w:r>
    </w:p>
    <w:p w:rsidR="00B86F47" w:rsidRPr="00B86F47" w:rsidRDefault="00157B3B" w:rsidP="0052114C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B86F47" w:rsidRPr="00B86F47">
        <w:rPr>
          <w:rFonts w:ascii="Times New Roman" w:hAnsi="Times New Roman"/>
          <w:b/>
          <w:sz w:val="28"/>
          <w:szCs w:val="28"/>
        </w:rPr>
        <w:t>. 23(1)</w:t>
      </w:r>
      <w:r>
        <w:rPr>
          <w:rFonts w:ascii="Times New Roman" w:hAnsi="Times New Roman"/>
          <w:b/>
          <w:sz w:val="28"/>
          <w:szCs w:val="28"/>
        </w:rPr>
        <w:t>.</w:t>
      </w:r>
      <w:r w:rsidR="00B86F47" w:rsidRPr="00B86F47">
        <w:rPr>
          <w:rFonts w:ascii="Times New Roman" w:hAnsi="Times New Roman"/>
          <w:sz w:val="28"/>
          <w:szCs w:val="28"/>
        </w:rPr>
        <w:t xml:space="preserve"> «Доля обучающихся, систематически занимающихся физической культурой и спортом, в общей численности обучающихся». Показатель приведен в соответствии с формой государственного статистического наблюдения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86F47" w:rsidRPr="00B86F47">
        <w:rPr>
          <w:rFonts w:ascii="Times New Roman" w:hAnsi="Times New Roman"/>
          <w:sz w:val="28"/>
          <w:szCs w:val="28"/>
        </w:rPr>
        <w:t>1-ФК.</w:t>
      </w:r>
    </w:p>
    <w:p w:rsidR="00A51C61" w:rsidRDefault="00A51C61" w:rsidP="0092247B">
      <w:pPr>
        <w:ind w:firstLine="709"/>
        <w:jc w:val="center"/>
        <w:rPr>
          <w:b/>
          <w:sz w:val="28"/>
          <w:szCs w:val="28"/>
        </w:rPr>
      </w:pPr>
    </w:p>
    <w:p w:rsidR="0092247B" w:rsidRDefault="00A51C61" w:rsidP="0092247B">
      <w:pPr>
        <w:ind w:firstLine="709"/>
        <w:jc w:val="center"/>
        <w:rPr>
          <w:b/>
          <w:sz w:val="28"/>
          <w:szCs w:val="28"/>
        </w:rPr>
      </w:pPr>
      <w:r w:rsidRPr="0092247B">
        <w:rPr>
          <w:b/>
          <w:sz w:val="28"/>
          <w:szCs w:val="28"/>
          <w:lang w:val="en-US"/>
        </w:rPr>
        <w:t>V</w:t>
      </w:r>
      <w:r w:rsidRPr="0092247B">
        <w:rPr>
          <w:b/>
          <w:sz w:val="28"/>
          <w:szCs w:val="28"/>
        </w:rPr>
        <w:t>. Физическая культура и спорт</w:t>
      </w:r>
    </w:p>
    <w:p w:rsidR="00837F56" w:rsidRPr="0092247B" w:rsidRDefault="00837F56" w:rsidP="0092247B">
      <w:pPr>
        <w:ind w:firstLine="709"/>
        <w:jc w:val="both"/>
        <w:rPr>
          <w:b/>
          <w:sz w:val="28"/>
          <w:szCs w:val="28"/>
        </w:rPr>
      </w:pPr>
      <w:r w:rsidRPr="00144BDF">
        <w:rPr>
          <w:sz w:val="28"/>
          <w:szCs w:val="28"/>
        </w:rPr>
        <w:lastRenderedPageBreak/>
        <w:t>В районе 52 спортивных сооружения общей площадью 66048 кв.м., в том числе: 1 стадион на 1500 мест</w:t>
      </w:r>
      <w:r w:rsidR="0092247B">
        <w:rPr>
          <w:sz w:val="28"/>
          <w:szCs w:val="28"/>
        </w:rPr>
        <w:t>;</w:t>
      </w:r>
      <w:r w:rsidRPr="00144BDF">
        <w:rPr>
          <w:sz w:val="28"/>
          <w:szCs w:val="28"/>
        </w:rPr>
        <w:t xml:space="preserve"> 30 плоскостных сооружений</w:t>
      </w:r>
      <w:r w:rsidR="0092247B">
        <w:rPr>
          <w:sz w:val="28"/>
          <w:szCs w:val="28"/>
        </w:rPr>
        <w:t>;</w:t>
      </w:r>
      <w:r w:rsidRPr="00144BDF">
        <w:rPr>
          <w:sz w:val="28"/>
          <w:szCs w:val="28"/>
        </w:rPr>
        <w:t xml:space="preserve"> 1 бассейн</w:t>
      </w:r>
      <w:r w:rsidR="0092247B">
        <w:rPr>
          <w:sz w:val="28"/>
          <w:szCs w:val="28"/>
        </w:rPr>
        <w:t>;</w:t>
      </w:r>
      <w:r w:rsidRPr="00144BDF">
        <w:rPr>
          <w:sz w:val="28"/>
          <w:szCs w:val="28"/>
        </w:rPr>
        <w:t xml:space="preserve"> 20 спортивных залов (кроме этого имеются приспособленные спортивные залы в общеобразовательных учреждениях).</w:t>
      </w:r>
    </w:p>
    <w:p w:rsidR="00837F56" w:rsidRDefault="00837F56" w:rsidP="0092247B">
      <w:pPr>
        <w:ind w:firstLine="709"/>
        <w:jc w:val="both"/>
        <w:rPr>
          <w:sz w:val="28"/>
          <w:szCs w:val="28"/>
        </w:rPr>
      </w:pPr>
      <w:r w:rsidRPr="0004417E">
        <w:rPr>
          <w:sz w:val="28"/>
          <w:szCs w:val="28"/>
        </w:rPr>
        <w:t>В учреждениях культуры сёл района созданы культурно-спортивные  комплексы, на их базе работают 19 инструкторов по физической культуре и спорту, которые ведут секционную работу по следующим видам спорта: шахматы</w:t>
      </w:r>
      <w:r w:rsidR="0092247B">
        <w:rPr>
          <w:sz w:val="28"/>
          <w:szCs w:val="28"/>
        </w:rPr>
        <w:t>;</w:t>
      </w:r>
      <w:r w:rsidRPr="0004417E">
        <w:rPr>
          <w:sz w:val="28"/>
          <w:szCs w:val="28"/>
        </w:rPr>
        <w:t xml:space="preserve"> шашки</w:t>
      </w:r>
      <w:r w:rsidR="0092247B">
        <w:rPr>
          <w:sz w:val="28"/>
          <w:szCs w:val="28"/>
        </w:rPr>
        <w:t>;</w:t>
      </w:r>
      <w:r w:rsidRPr="0004417E">
        <w:rPr>
          <w:sz w:val="28"/>
          <w:szCs w:val="28"/>
        </w:rPr>
        <w:t xml:space="preserve"> настольный теннис</w:t>
      </w:r>
      <w:r w:rsidR="0092247B">
        <w:rPr>
          <w:sz w:val="28"/>
          <w:szCs w:val="28"/>
        </w:rPr>
        <w:t>;</w:t>
      </w:r>
      <w:r w:rsidRPr="0004417E">
        <w:rPr>
          <w:sz w:val="28"/>
          <w:szCs w:val="28"/>
        </w:rPr>
        <w:t xml:space="preserve"> лыжи</w:t>
      </w:r>
      <w:r w:rsidR="0092247B">
        <w:rPr>
          <w:sz w:val="28"/>
          <w:szCs w:val="28"/>
        </w:rPr>
        <w:t>;</w:t>
      </w:r>
      <w:r w:rsidRPr="0004417E">
        <w:rPr>
          <w:sz w:val="28"/>
          <w:szCs w:val="28"/>
        </w:rPr>
        <w:t xml:space="preserve"> бильярд</w:t>
      </w:r>
      <w:r w:rsidR="0092247B">
        <w:rPr>
          <w:sz w:val="28"/>
          <w:szCs w:val="28"/>
        </w:rPr>
        <w:t>;</w:t>
      </w:r>
      <w:r w:rsidRPr="0004417E">
        <w:rPr>
          <w:sz w:val="28"/>
          <w:szCs w:val="28"/>
        </w:rPr>
        <w:t xml:space="preserve"> аэробика</w:t>
      </w:r>
      <w:r w:rsidR="0092247B">
        <w:rPr>
          <w:sz w:val="28"/>
          <w:szCs w:val="28"/>
        </w:rPr>
        <w:t>;</w:t>
      </w:r>
      <w:r w:rsidRPr="0004417E">
        <w:rPr>
          <w:sz w:val="28"/>
          <w:szCs w:val="28"/>
        </w:rPr>
        <w:t xml:space="preserve"> русская лапта</w:t>
      </w:r>
      <w:r w:rsidR="0092247B">
        <w:rPr>
          <w:sz w:val="28"/>
          <w:szCs w:val="28"/>
        </w:rPr>
        <w:t>;</w:t>
      </w:r>
      <w:r w:rsidRPr="0004417E">
        <w:rPr>
          <w:sz w:val="28"/>
          <w:szCs w:val="28"/>
        </w:rPr>
        <w:t xml:space="preserve"> футбол</w:t>
      </w:r>
      <w:r w:rsidR="0092247B">
        <w:rPr>
          <w:sz w:val="28"/>
          <w:szCs w:val="28"/>
        </w:rPr>
        <w:t>;</w:t>
      </w:r>
      <w:r w:rsidRPr="0004417E">
        <w:rPr>
          <w:sz w:val="28"/>
          <w:szCs w:val="28"/>
        </w:rPr>
        <w:t xml:space="preserve"> волейбол.</w:t>
      </w:r>
      <w:r w:rsidRPr="00766F32">
        <w:rPr>
          <w:sz w:val="28"/>
          <w:szCs w:val="28"/>
        </w:rPr>
        <w:t xml:space="preserve"> </w:t>
      </w:r>
      <w:r w:rsidRPr="0004417E">
        <w:rPr>
          <w:sz w:val="28"/>
          <w:szCs w:val="28"/>
        </w:rPr>
        <w:t>Численность занимающихся в спортивных секциях и кружках в</w:t>
      </w:r>
      <w:r>
        <w:rPr>
          <w:sz w:val="28"/>
          <w:szCs w:val="28"/>
        </w:rPr>
        <w:t xml:space="preserve"> 2015 году составила более </w:t>
      </w:r>
      <w:r w:rsidRPr="0004417E">
        <w:rPr>
          <w:sz w:val="28"/>
          <w:szCs w:val="28"/>
        </w:rPr>
        <w:t>5</w:t>
      </w:r>
      <w:r w:rsidRPr="0004417E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тысяч</w:t>
      </w:r>
      <w:r w:rsidRPr="0004417E">
        <w:rPr>
          <w:sz w:val="28"/>
          <w:szCs w:val="28"/>
        </w:rPr>
        <w:t xml:space="preserve"> человек.</w:t>
      </w:r>
      <w:r>
        <w:t xml:space="preserve"> </w:t>
      </w:r>
      <w:r>
        <w:rPr>
          <w:sz w:val="28"/>
          <w:szCs w:val="28"/>
        </w:rPr>
        <w:t xml:space="preserve">Процент жителей Тулунского района, систематически занимающихся физической культурой </w:t>
      </w:r>
      <w:r w:rsidRPr="00484C08">
        <w:rPr>
          <w:sz w:val="28"/>
          <w:szCs w:val="28"/>
        </w:rPr>
        <w:t>и спортом к общему населению муниципального образования</w:t>
      </w:r>
      <w:r>
        <w:rPr>
          <w:sz w:val="28"/>
          <w:szCs w:val="28"/>
        </w:rPr>
        <w:t xml:space="preserve"> по итогам 2015 года составил 21,7</w:t>
      </w:r>
      <w:r w:rsidR="0092247B">
        <w:rPr>
          <w:sz w:val="28"/>
          <w:szCs w:val="28"/>
        </w:rPr>
        <w:t xml:space="preserve"> %</w:t>
      </w:r>
      <w:r w:rsidRPr="00903957">
        <w:rPr>
          <w:sz w:val="28"/>
          <w:szCs w:val="28"/>
        </w:rPr>
        <w:t>.</w:t>
      </w:r>
    </w:p>
    <w:p w:rsidR="00837F56" w:rsidRDefault="00837F56" w:rsidP="0092247B">
      <w:pPr>
        <w:ind w:firstLine="709"/>
        <w:jc w:val="both"/>
        <w:rPr>
          <w:sz w:val="28"/>
          <w:szCs w:val="28"/>
        </w:rPr>
      </w:pPr>
      <w:r w:rsidRPr="00271E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71E75">
        <w:rPr>
          <w:sz w:val="28"/>
          <w:szCs w:val="28"/>
        </w:rPr>
        <w:t>учреждени</w:t>
      </w:r>
      <w:r>
        <w:rPr>
          <w:sz w:val="28"/>
          <w:szCs w:val="28"/>
        </w:rPr>
        <w:t>и</w:t>
      </w:r>
      <w:r w:rsidRPr="00271E75">
        <w:rPr>
          <w:sz w:val="28"/>
          <w:szCs w:val="28"/>
        </w:rPr>
        <w:t xml:space="preserve"> дополнительного образования «Спортивная школа» действуют 6 отделений по видам спорта: бокс</w:t>
      </w:r>
      <w:r w:rsidR="009B7289">
        <w:rPr>
          <w:sz w:val="28"/>
          <w:szCs w:val="28"/>
        </w:rPr>
        <w:t>;</w:t>
      </w:r>
      <w:r w:rsidRPr="00271E75">
        <w:rPr>
          <w:sz w:val="28"/>
          <w:szCs w:val="28"/>
        </w:rPr>
        <w:t xml:space="preserve"> волейбол</w:t>
      </w:r>
      <w:r w:rsidR="009B7289">
        <w:rPr>
          <w:sz w:val="28"/>
          <w:szCs w:val="28"/>
        </w:rPr>
        <w:t>;</w:t>
      </w:r>
      <w:r w:rsidRPr="00271E75">
        <w:rPr>
          <w:sz w:val="28"/>
          <w:szCs w:val="28"/>
        </w:rPr>
        <w:t xml:space="preserve"> лыжные гонки</w:t>
      </w:r>
      <w:r w:rsidR="009B7289">
        <w:rPr>
          <w:sz w:val="28"/>
          <w:szCs w:val="28"/>
        </w:rPr>
        <w:t>;</w:t>
      </w:r>
      <w:r w:rsidRPr="00271E75">
        <w:rPr>
          <w:sz w:val="28"/>
          <w:szCs w:val="28"/>
        </w:rPr>
        <w:t xml:space="preserve"> рукопашный бой</w:t>
      </w:r>
      <w:r w:rsidR="009B7289">
        <w:rPr>
          <w:sz w:val="28"/>
          <w:szCs w:val="28"/>
        </w:rPr>
        <w:t>;</w:t>
      </w:r>
      <w:r w:rsidRPr="00271E75">
        <w:rPr>
          <w:sz w:val="28"/>
          <w:szCs w:val="28"/>
        </w:rPr>
        <w:t xml:space="preserve"> вольная борьба</w:t>
      </w:r>
      <w:r w:rsidR="009B7289">
        <w:rPr>
          <w:sz w:val="28"/>
          <w:szCs w:val="28"/>
        </w:rPr>
        <w:t>;</w:t>
      </w:r>
      <w:r w:rsidRPr="00271E75">
        <w:rPr>
          <w:sz w:val="28"/>
          <w:szCs w:val="28"/>
        </w:rPr>
        <w:t xml:space="preserve"> футбол. Общая  численность обуча</w:t>
      </w:r>
      <w:r>
        <w:rPr>
          <w:sz w:val="28"/>
          <w:szCs w:val="28"/>
        </w:rPr>
        <w:t>ю</w:t>
      </w:r>
      <w:r w:rsidRPr="00271E75">
        <w:rPr>
          <w:sz w:val="28"/>
          <w:szCs w:val="28"/>
        </w:rPr>
        <w:t>щихся составляет 1</w:t>
      </w:r>
      <w:r>
        <w:rPr>
          <w:sz w:val="28"/>
          <w:szCs w:val="28"/>
        </w:rPr>
        <w:t>78</w:t>
      </w:r>
      <w:r w:rsidRPr="00271E75">
        <w:rPr>
          <w:sz w:val="28"/>
          <w:szCs w:val="28"/>
        </w:rPr>
        <w:t xml:space="preserve"> человек.</w:t>
      </w:r>
    </w:p>
    <w:p w:rsidR="00837F56" w:rsidRDefault="00837F56" w:rsidP="0092247B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7F56" w:rsidRDefault="00837F56" w:rsidP="0092247B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51FF7">
        <w:rPr>
          <w:rFonts w:ascii="Times New Roman" w:hAnsi="Times New Roman"/>
          <w:b/>
          <w:sz w:val="28"/>
          <w:szCs w:val="28"/>
        </w:rPr>
        <w:t>Уровень фактической обеспеченности учреждениями физической культуры и спорта</w:t>
      </w:r>
    </w:p>
    <w:p w:rsidR="009B7289" w:rsidRPr="00351FF7" w:rsidRDefault="009B7289" w:rsidP="0092247B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2"/>
        <w:tblW w:w="0" w:type="auto"/>
        <w:jc w:val="center"/>
        <w:tblLook w:val="04A0"/>
      </w:tblPr>
      <w:tblGrid>
        <w:gridCol w:w="540"/>
        <w:gridCol w:w="2835"/>
        <w:gridCol w:w="3118"/>
        <w:gridCol w:w="3084"/>
      </w:tblGrid>
      <w:tr w:rsidR="00837F56" w:rsidTr="009B7289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F56" w:rsidRPr="009B7289" w:rsidRDefault="00837F56" w:rsidP="009B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89">
              <w:rPr>
                <w:rFonts w:ascii="Times New Roman" w:hAnsi="Times New Roman"/>
                <w:sz w:val="24"/>
                <w:szCs w:val="24"/>
              </w:rPr>
              <w:t>№</w:t>
            </w:r>
            <w:r w:rsidR="009B7289" w:rsidRPr="009B7289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F56" w:rsidRPr="009B7289" w:rsidRDefault="00837F56" w:rsidP="009B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89">
              <w:rPr>
                <w:rFonts w:ascii="Times New Roman" w:hAnsi="Times New Roman"/>
                <w:sz w:val="24"/>
                <w:szCs w:val="24"/>
              </w:rPr>
              <w:t>Спортивные сооружения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F56" w:rsidRPr="009B7289" w:rsidRDefault="00837F56" w:rsidP="009B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89">
              <w:rPr>
                <w:rFonts w:ascii="Times New Roman" w:hAnsi="Times New Roman"/>
                <w:sz w:val="24"/>
                <w:szCs w:val="24"/>
              </w:rPr>
              <w:t>Уровень фактической обеспеченности</w:t>
            </w:r>
          </w:p>
          <w:p w:rsidR="00837F56" w:rsidRPr="009B7289" w:rsidRDefault="00837F56" w:rsidP="009B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89">
              <w:rPr>
                <w:rFonts w:ascii="Times New Roman" w:hAnsi="Times New Roman"/>
                <w:sz w:val="24"/>
                <w:szCs w:val="24"/>
              </w:rPr>
              <w:t>учреждениями физической культуры и спорта</w:t>
            </w:r>
            <w:r w:rsidR="009B728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  <w:p w:rsidR="00837F56" w:rsidRPr="009B7289" w:rsidRDefault="00837F56" w:rsidP="009B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89">
              <w:rPr>
                <w:rFonts w:ascii="Times New Roman" w:hAnsi="Times New Roman"/>
                <w:sz w:val="24"/>
                <w:szCs w:val="24"/>
              </w:rPr>
              <w:t>Тулунском муниципальном районе от нормативной потребности (%)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F56" w:rsidRPr="009B7289" w:rsidRDefault="00837F56" w:rsidP="009B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89">
              <w:rPr>
                <w:rFonts w:ascii="Times New Roman" w:hAnsi="Times New Roman"/>
                <w:sz w:val="24"/>
                <w:szCs w:val="24"/>
              </w:rPr>
              <w:t>Уровень фактической обеспеченности</w:t>
            </w:r>
          </w:p>
          <w:p w:rsidR="00837F56" w:rsidRPr="009B7289" w:rsidRDefault="00837F56" w:rsidP="009B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89">
              <w:rPr>
                <w:rFonts w:ascii="Times New Roman" w:hAnsi="Times New Roman"/>
                <w:sz w:val="24"/>
                <w:szCs w:val="24"/>
              </w:rPr>
              <w:t>учреждениями физической культуры и спорта</w:t>
            </w:r>
          </w:p>
          <w:p w:rsidR="00837F56" w:rsidRPr="009B7289" w:rsidRDefault="00837F56" w:rsidP="009B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89">
              <w:rPr>
                <w:rFonts w:ascii="Times New Roman" w:hAnsi="Times New Roman"/>
                <w:sz w:val="24"/>
                <w:szCs w:val="24"/>
              </w:rPr>
              <w:t>в  Иркутской области от нормативной потребности</w:t>
            </w:r>
            <w:r w:rsidR="009B7289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</w:tr>
      <w:tr w:rsidR="00837F56" w:rsidTr="009B7289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F56" w:rsidRPr="009B7289" w:rsidRDefault="00837F56" w:rsidP="009B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F56" w:rsidRPr="009B7289" w:rsidRDefault="00837F56" w:rsidP="009B7289">
            <w:pPr>
              <w:pStyle w:val="a7"/>
              <w:tabs>
                <w:tab w:val="left" w:pos="2010"/>
              </w:tabs>
              <w:rPr>
                <w:rFonts w:ascii="Times New Roman" w:hAnsi="Times New Roman"/>
                <w:sz w:val="24"/>
                <w:szCs w:val="24"/>
              </w:rPr>
            </w:pPr>
            <w:r w:rsidRPr="009B7289">
              <w:rPr>
                <w:rFonts w:ascii="Times New Roman" w:hAnsi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F56" w:rsidRPr="009B7289" w:rsidRDefault="00837F56" w:rsidP="009B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8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F56" w:rsidRPr="009B7289" w:rsidRDefault="00837F56" w:rsidP="009B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8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837F56" w:rsidTr="009B7289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F56" w:rsidRPr="009B7289" w:rsidRDefault="00837F56" w:rsidP="009B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F56" w:rsidRPr="009B7289" w:rsidRDefault="00837F56" w:rsidP="009B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7289">
              <w:rPr>
                <w:rFonts w:ascii="Times New Roman" w:hAnsi="Times New Roman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F56" w:rsidRPr="009B7289" w:rsidRDefault="00837F56" w:rsidP="009B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8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F56" w:rsidRPr="009B7289" w:rsidRDefault="00837F56" w:rsidP="009B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89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</w:tr>
      <w:tr w:rsidR="00837F56" w:rsidTr="009B7289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F56" w:rsidRPr="009B7289" w:rsidRDefault="00837F56" w:rsidP="009B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F56" w:rsidRPr="009B7289" w:rsidRDefault="00837F56" w:rsidP="009B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7289">
              <w:rPr>
                <w:rFonts w:ascii="Times New Roman" w:hAnsi="Times New Roman"/>
                <w:sz w:val="24"/>
                <w:szCs w:val="24"/>
              </w:rPr>
              <w:t>Плавательные бассейны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F56" w:rsidRPr="009B7289" w:rsidRDefault="00837F56" w:rsidP="009B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F56" w:rsidRPr="009B7289" w:rsidRDefault="00837F56" w:rsidP="009B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89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</w:tbl>
    <w:p w:rsidR="00837F56" w:rsidRDefault="00837F56" w:rsidP="00837F56">
      <w:pPr>
        <w:pStyle w:val="a7"/>
        <w:spacing w:line="276" w:lineRule="auto"/>
        <w:rPr>
          <w:rFonts w:ascii="Times New Roman" w:hAnsi="Times New Roman"/>
          <w:sz w:val="20"/>
          <w:szCs w:val="20"/>
        </w:rPr>
      </w:pPr>
    </w:p>
    <w:p w:rsidR="00837F56" w:rsidRDefault="00837F56" w:rsidP="00176C0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прогнозным  данным к 2018 году процент систематически занимающихся физической культурой и спортом составит 23,5</w:t>
      </w:r>
      <w:r w:rsidR="009224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населения муниципального образования. </w:t>
      </w:r>
    </w:p>
    <w:p w:rsidR="00A51C61" w:rsidRDefault="00A51C61" w:rsidP="00157B3B">
      <w:pPr>
        <w:ind w:firstLine="709"/>
        <w:jc w:val="center"/>
        <w:rPr>
          <w:b/>
          <w:sz w:val="28"/>
          <w:szCs w:val="28"/>
        </w:rPr>
      </w:pPr>
    </w:p>
    <w:p w:rsidR="00E17D26" w:rsidRPr="00D408C5" w:rsidRDefault="00E17D26" w:rsidP="00157B3B">
      <w:pPr>
        <w:ind w:firstLine="709"/>
        <w:jc w:val="center"/>
        <w:rPr>
          <w:b/>
          <w:sz w:val="28"/>
          <w:szCs w:val="28"/>
        </w:rPr>
      </w:pPr>
      <w:r w:rsidRPr="00D408C5">
        <w:rPr>
          <w:b/>
          <w:sz w:val="28"/>
          <w:szCs w:val="28"/>
        </w:rPr>
        <w:t>VI. Жилищное строительство и обеспечение граждан жильем</w:t>
      </w:r>
    </w:p>
    <w:p w:rsidR="00E17D26" w:rsidRPr="00D408C5" w:rsidRDefault="00E17D26" w:rsidP="00157B3B">
      <w:pPr>
        <w:ind w:firstLine="709"/>
        <w:jc w:val="both"/>
        <w:rPr>
          <w:b/>
          <w:sz w:val="28"/>
          <w:szCs w:val="28"/>
        </w:rPr>
      </w:pPr>
    </w:p>
    <w:p w:rsidR="00033248" w:rsidRPr="00157B3B" w:rsidRDefault="00E17D26" w:rsidP="00157B3B">
      <w:pPr>
        <w:ind w:firstLine="709"/>
        <w:jc w:val="both"/>
        <w:rPr>
          <w:sz w:val="28"/>
          <w:szCs w:val="28"/>
        </w:rPr>
      </w:pPr>
      <w:r w:rsidRPr="00033248">
        <w:rPr>
          <w:b/>
          <w:color w:val="000000" w:themeColor="text1"/>
          <w:sz w:val="28"/>
          <w:szCs w:val="28"/>
        </w:rPr>
        <w:t xml:space="preserve">П.24. </w:t>
      </w:r>
      <w:r w:rsidRPr="00033248">
        <w:rPr>
          <w:color w:val="000000" w:themeColor="text1"/>
          <w:sz w:val="28"/>
          <w:szCs w:val="28"/>
        </w:rPr>
        <w:t>Общая площадь жилых помещений, приходящаяся в среднем на 1 жителя – всего в 201</w:t>
      </w:r>
      <w:r w:rsidR="00033248" w:rsidRPr="00033248">
        <w:rPr>
          <w:color w:val="000000" w:themeColor="text1"/>
          <w:sz w:val="28"/>
          <w:szCs w:val="28"/>
        </w:rPr>
        <w:t>5</w:t>
      </w:r>
      <w:r w:rsidRPr="00033248">
        <w:rPr>
          <w:color w:val="000000" w:themeColor="text1"/>
          <w:sz w:val="28"/>
          <w:szCs w:val="28"/>
        </w:rPr>
        <w:t xml:space="preserve"> году</w:t>
      </w:r>
      <w:r w:rsidRPr="00D408C5">
        <w:rPr>
          <w:sz w:val="28"/>
          <w:szCs w:val="28"/>
        </w:rPr>
        <w:t xml:space="preserve"> составила </w:t>
      </w:r>
      <w:r w:rsidR="00033248">
        <w:rPr>
          <w:sz w:val="28"/>
          <w:szCs w:val="28"/>
        </w:rPr>
        <w:t>19,9</w:t>
      </w:r>
      <w:r w:rsidR="00157B3B">
        <w:rPr>
          <w:sz w:val="28"/>
          <w:szCs w:val="28"/>
        </w:rPr>
        <w:t xml:space="preserve"> кв.м.,</w:t>
      </w:r>
      <w:r w:rsidRPr="00D408C5">
        <w:rPr>
          <w:sz w:val="28"/>
          <w:szCs w:val="28"/>
        </w:rPr>
        <w:t xml:space="preserve"> в том числе введенная в действие за один год – 0,</w:t>
      </w:r>
      <w:r w:rsidR="00033248">
        <w:rPr>
          <w:sz w:val="28"/>
          <w:szCs w:val="28"/>
        </w:rPr>
        <w:t>1</w:t>
      </w:r>
      <w:r w:rsidR="00157B3B">
        <w:rPr>
          <w:sz w:val="28"/>
          <w:szCs w:val="28"/>
        </w:rPr>
        <w:t xml:space="preserve"> кв.м.,</w:t>
      </w:r>
      <w:r w:rsidRPr="00D408C5">
        <w:rPr>
          <w:sz w:val="28"/>
          <w:szCs w:val="28"/>
        </w:rPr>
        <w:t xml:space="preserve"> так как в районе не ведется комплексного строительства, а только индивидуальное, данный показатель в основном зависит от возможностей граждан в кратчайшие сроки осуществлять строительство жилых домов и вводить их в эксплуатацию.</w:t>
      </w:r>
      <w:r w:rsidR="00033248" w:rsidRPr="00033248">
        <w:rPr>
          <w:i/>
          <w:sz w:val="28"/>
          <w:szCs w:val="28"/>
        </w:rPr>
        <w:t xml:space="preserve"> </w:t>
      </w:r>
    </w:p>
    <w:p w:rsidR="00E17D26" w:rsidRDefault="00E17D26" w:rsidP="00157B3B">
      <w:pPr>
        <w:ind w:firstLine="709"/>
        <w:jc w:val="both"/>
        <w:rPr>
          <w:sz w:val="28"/>
          <w:szCs w:val="28"/>
        </w:rPr>
      </w:pPr>
    </w:p>
    <w:p w:rsidR="00E17D26" w:rsidRDefault="00E17D26" w:rsidP="00157B3B">
      <w:pPr>
        <w:ind w:firstLine="709"/>
        <w:jc w:val="both"/>
        <w:rPr>
          <w:sz w:val="28"/>
          <w:szCs w:val="28"/>
        </w:rPr>
      </w:pPr>
      <w:r w:rsidRPr="00D408C5">
        <w:rPr>
          <w:b/>
          <w:sz w:val="28"/>
          <w:szCs w:val="28"/>
        </w:rPr>
        <w:t>П.26.</w:t>
      </w:r>
      <w:r>
        <w:rPr>
          <w:b/>
          <w:sz w:val="28"/>
          <w:szCs w:val="28"/>
        </w:rPr>
        <w:t xml:space="preserve"> </w:t>
      </w:r>
      <w:r w:rsidRPr="00D408C5">
        <w:rPr>
          <w:sz w:val="28"/>
          <w:szCs w:val="28"/>
        </w:rPr>
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</w:t>
      </w:r>
      <w:r w:rsidRPr="00D408C5">
        <w:rPr>
          <w:sz w:val="28"/>
          <w:szCs w:val="28"/>
        </w:rPr>
        <w:lastRenderedPageBreak/>
        <w:t>или подписания протокола о результатах торгов (конкурсов, аукционов) не было получено разрешение на ввод в эксплуатацию:</w:t>
      </w:r>
      <w:r>
        <w:rPr>
          <w:sz w:val="28"/>
          <w:szCs w:val="28"/>
        </w:rPr>
        <w:t xml:space="preserve"> </w:t>
      </w:r>
      <w:r w:rsidRPr="00DC4DFC">
        <w:rPr>
          <w:sz w:val="28"/>
          <w:szCs w:val="28"/>
        </w:rPr>
        <w:t xml:space="preserve">объектов жилищного строительства </w:t>
      </w:r>
      <w:r>
        <w:rPr>
          <w:sz w:val="28"/>
          <w:szCs w:val="28"/>
        </w:rPr>
        <w:t>– на территории района ведется строительство только индивидуального жилого фонда (согласно градостроительного кодекса РФ срок действия разрешения на строительство ИЖД – 10 лет).</w:t>
      </w:r>
    </w:p>
    <w:p w:rsidR="00E17D26" w:rsidRDefault="00E17D26" w:rsidP="00157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объектам, на которые выдается разрешение на строительство не органами местного самоуправления, сведения отсутствуют.</w:t>
      </w:r>
    </w:p>
    <w:p w:rsidR="00E17D26" w:rsidRDefault="00E17D26" w:rsidP="00157B3B">
      <w:pPr>
        <w:ind w:firstLine="709"/>
        <w:jc w:val="center"/>
        <w:rPr>
          <w:b/>
          <w:sz w:val="28"/>
          <w:szCs w:val="28"/>
        </w:rPr>
      </w:pPr>
    </w:p>
    <w:p w:rsidR="00E17D26" w:rsidRPr="00D408C5" w:rsidRDefault="00E17D26" w:rsidP="00157B3B">
      <w:pPr>
        <w:ind w:firstLine="709"/>
        <w:jc w:val="center"/>
        <w:rPr>
          <w:b/>
          <w:sz w:val="28"/>
          <w:szCs w:val="28"/>
        </w:rPr>
      </w:pPr>
      <w:r w:rsidRPr="00D408C5">
        <w:rPr>
          <w:b/>
          <w:sz w:val="28"/>
          <w:szCs w:val="28"/>
        </w:rPr>
        <w:t>VII. Жилищно-коммунальное хозяйство</w:t>
      </w:r>
    </w:p>
    <w:p w:rsidR="00E17D26" w:rsidRPr="00D408C5" w:rsidRDefault="00E17D26" w:rsidP="00157B3B">
      <w:pPr>
        <w:ind w:firstLine="709"/>
        <w:jc w:val="both"/>
        <w:rPr>
          <w:b/>
          <w:sz w:val="28"/>
          <w:szCs w:val="28"/>
        </w:rPr>
      </w:pPr>
    </w:p>
    <w:p w:rsidR="00033248" w:rsidRPr="00ED2BEB" w:rsidRDefault="00E17D26" w:rsidP="00157B3B">
      <w:pPr>
        <w:ind w:firstLine="709"/>
        <w:jc w:val="both"/>
        <w:rPr>
          <w:sz w:val="28"/>
          <w:szCs w:val="28"/>
        </w:rPr>
      </w:pPr>
      <w:r w:rsidRPr="00D408C5">
        <w:rPr>
          <w:b/>
          <w:sz w:val="28"/>
          <w:szCs w:val="28"/>
        </w:rPr>
        <w:t>П.27.</w:t>
      </w:r>
      <w:r w:rsidRPr="00D408C5">
        <w:rPr>
          <w:sz w:val="28"/>
          <w:szCs w:val="28"/>
        </w:rPr>
        <w:t xml:space="preserve"> </w:t>
      </w:r>
      <w:r w:rsidR="00033248">
        <w:rPr>
          <w:sz w:val="28"/>
          <w:szCs w:val="28"/>
        </w:rPr>
        <w:t>На территории Тулунского муниципального района в 2015</w:t>
      </w:r>
      <w:r w:rsidR="00157B3B">
        <w:rPr>
          <w:sz w:val="28"/>
          <w:szCs w:val="28"/>
        </w:rPr>
        <w:t xml:space="preserve"> году</w:t>
      </w:r>
      <w:r w:rsidR="00033248">
        <w:rPr>
          <w:sz w:val="28"/>
          <w:szCs w:val="28"/>
        </w:rPr>
        <w:t xml:space="preserve"> управление многоквартирными домами осуществлялось управляющими компаниями и непосредственно собственниками помещений.</w:t>
      </w:r>
    </w:p>
    <w:p w:rsidR="00E17D26" w:rsidRPr="00D408C5" w:rsidRDefault="00E17D26" w:rsidP="00157B3B">
      <w:pPr>
        <w:ind w:firstLine="709"/>
        <w:jc w:val="both"/>
        <w:rPr>
          <w:sz w:val="28"/>
          <w:szCs w:val="28"/>
        </w:rPr>
      </w:pPr>
      <w:r w:rsidRPr="00D408C5">
        <w:rPr>
          <w:b/>
          <w:sz w:val="28"/>
          <w:szCs w:val="28"/>
        </w:rPr>
        <w:t>П.28.</w:t>
      </w:r>
      <w:r w:rsidR="00033248">
        <w:rPr>
          <w:sz w:val="28"/>
          <w:szCs w:val="28"/>
        </w:rPr>
        <w:t xml:space="preserve"> На территории района работало 7</w:t>
      </w:r>
      <w:r w:rsidRPr="00D408C5">
        <w:rPr>
          <w:sz w:val="28"/>
          <w:szCs w:val="28"/>
        </w:rPr>
        <w:t xml:space="preserve"> предприятий к</w:t>
      </w:r>
      <w:r w:rsidR="00033248">
        <w:rPr>
          <w:sz w:val="28"/>
          <w:szCs w:val="28"/>
        </w:rPr>
        <w:t>оммунального комплекса, из них 5</w:t>
      </w:r>
      <w:r w:rsidRPr="00D408C5">
        <w:rPr>
          <w:sz w:val="28"/>
          <w:szCs w:val="28"/>
        </w:rPr>
        <w:t xml:space="preserve"> частной формы собственности.</w:t>
      </w:r>
    </w:p>
    <w:p w:rsidR="00E17D26" w:rsidRDefault="00E17D26" w:rsidP="00157B3B">
      <w:pPr>
        <w:ind w:firstLine="709"/>
        <w:jc w:val="both"/>
        <w:rPr>
          <w:sz w:val="28"/>
          <w:szCs w:val="28"/>
        </w:rPr>
      </w:pPr>
      <w:r w:rsidRPr="00D408C5">
        <w:rPr>
          <w:b/>
          <w:sz w:val="28"/>
          <w:szCs w:val="28"/>
        </w:rPr>
        <w:t xml:space="preserve">П.29. </w:t>
      </w:r>
      <w:r w:rsidRPr="00D408C5">
        <w:rPr>
          <w:sz w:val="28"/>
          <w:szCs w:val="28"/>
        </w:rPr>
        <w:t>Под 9</w:t>
      </w:r>
      <w:r w:rsidR="00033248">
        <w:rPr>
          <w:sz w:val="28"/>
          <w:szCs w:val="28"/>
        </w:rPr>
        <w:t>5,4</w:t>
      </w:r>
      <w:r w:rsidRPr="00D408C5">
        <w:rPr>
          <w:sz w:val="28"/>
          <w:szCs w:val="28"/>
        </w:rPr>
        <w:t xml:space="preserve"> % многоквартирными домами (включая двухквартирные и более) земельные участки поставлены на кадастровый учёт, в основном как ранее учтённые без уточнения границ.</w:t>
      </w:r>
    </w:p>
    <w:p w:rsidR="00033248" w:rsidRPr="003A5CCE" w:rsidRDefault="00033248" w:rsidP="00157B3B">
      <w:pPr>
        <w:ind w:firstLine="709"/>
        <w:jc w:val="both"/>
        <w:rPr>
          <w:sz w:val="28"/>
          <w:szCs w:val="28"/>
        </w:rPr>
      </w:pPr>
      <w:r w:rsidRPr="00033248">
        <w:rPr>
          <w:b/>
          <w:sz w:val="28"/>
          <w:szCs w:val="28"/>
        </w:rPr>
        <w:t>П.30.</w:t>
      </w:r>
      <w:r>
        <w:rPr>
          <w:sz w:val="28"/>
          <w:szCs w:val="28"/>
        </w:rPr>
        <w:t xml:space="preserve"> </w:t>
      </w:r>
      <w:r w:rsidRPr="003A5CCE">
        <w:rPr>
          <w:sz w:val="28"/>
          <w:szCs w:val="28"/>
        </w:rPr>
        <w:t>В 2015</w:t>
      </w:r>
      <w:r w:rsidR="00157B3B">
        <w:rPr>
          <w:sz w:val="28"/>
          <w:szCs w:val="28"/>
        </w:rPr>
        <w:t xml:space="preserve"> году</w:t>
      </w:r>
      <w:r w:rsidRPr="003A5CCE">
        <w:rPr>
          <w:sz w:val="28"/>
          <w:szCs w:val="28"/>
        </w:rPr>
        <w:t xml:space="preserve"> на территории Тулунского муниципального района состояло на учете 13 семей</w:t>
      </w:r>
      <w:r w:rsidR="00157B3B">
        <w:rPr>
          <w:sz w:val="28"/>
          <w:szCs w:val="28"/>
        </w:rPr>
        <w:t>,</w:t>
      </w:r>
      <w:r w:rsidRPr="003A5CCE">
        <w:rPr>
          <w:sz w:val="28"/>
          <w:szCs w:val="28"/>
        </w:rPr>
        <w:t xml:space="preserve"> </w:t>
      </w:r>
      <w:r>
        <w:rPr>
          <w:sz w:val="28"/>
          <w:szCs w:val="28"/>
        </w:rPr>
        <w:t>из них были обеспечены жилыми помещениями 4 семьи.</w:t>
      </w:r>
    </w:p>
    <w:p w:rsidR="00033248" w:rsidRDefault="00033248" w:rsidP="00F43C9A">
      <w:pPr>
        <w:ind w:firstLine="709"/>
        <w:jc w:val="both"/>
        <w:rPr>
          <w:b/>
          <w:sz w:val="28"/>
          <w:szCs w:val="28"/>
        </w:rPr>
      </w:pPr>
    </w:p>
    <w:p w:rsidR="005B217B" w:rsidRPr="00D72E8F" w:rsidRDefault="005B217B" w:rsidP="005B217B">
      <w:pPr>
        <w:ind w:firstLine="709"/>
        <w:jc w:val="center"/>
        <w:rPr>
          <w:b/>
          <w:sz w:val="28"/>
          <w:szCs w:val="28"/>
        </w:rPr>
      </w:pPr>
      <w:r w:rsidRPr="00D72E8F">
        <w:rPr>
          <w:b/>
          <w:sz w:val="28"/>
          <w:szCs w:val="28"/>
        </w:rPr>
        <w:t>IX. Энергосбережение и повышение энергетической эффективности</w:t>
      </w:r>
    </w:p>
    <w:p w:rsidR="005B217B" w:rsidRPr="00D72E8F" w:rsidRDefault="005B217B" w:rsidP="005B217B">
      <w:pPr>
        <w:ind w:firstLine="709"/>
        <w:jc w:val="center"/>
        <w:rPr>
          <w:b/>
          <w:sz w:val="28"/>
          <w:szCs w:val="28"/>
        </w:rPr>
      </w:pPr>
    </w:p>
    <w:p w:rsidR="005B217B" w:rsidRDefault="005B217B" w:rsidP="005B217B">
      <w:pPr>
        <w:ind w:firstLine="709"/>
        <w:jc w:val="both"/>
        <w:rPr>
          <w:sz w:val="28"/>
          <w:szCs w:val="28"/>
        </w:rPr>
      </w:pPr>
      <w:r w:rsidRPr="00D72E8F">
        <w:rPr>
          <w:b/>
          <w:sz w:val="28"/>
          <w:szCs w:val="28"/>
        </w:rPr>
        <w:t>П.39.</w:t>
      </w:r>
      <w:r w:rsidRPr="00D72E8F">
        <w:rPr>
          <w:sz w:val="28"/>
          <w:szCs w:val="28"/>
        </w:rPr>
        <w:t xml:space="preserve"> Удельная величина потребления энергетических ресурсов в многоквартирных домах:</w:t>
      </w:r>
    </w:p>
    <w:p w:rsidR="005B217B" w:rsidRDefault="005B217B" w:rsidP="005B2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2E8F">
        <w:rPr>
          <w:sz w:val="28"/>
          <w:szCs w:val="28"/>
        </w:rPr>
        <w:t>электрическая энергии – показатель принят по нормативным документам;</w:t>
      </w:r>
    </w:p>
    <w:p w:rsidR="005B217B" w:rsidRDefault="005B217B" w:rsidP="005B2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2E8F">
        <w:rPr>
          <w:sz w:val="28"/>
          <w:szCs w:val="28"/>
        </w:rPr>
        <w:t>тепловая энергия, горячая вода, холодная вода – расчетные показатели, отражающие фактическое потребление энергоресурсов;</w:t>
      </w:r>
    </w:p>
    <w:p w:rsidR="005B217B" w:rsidRPr="00D72E8F" w:rsidRDefault="005B217B" w:rsidP="005B2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2E8F">
        <w:rPr>
          <w:sz w:val="28"/>
          <w:szCs w:val="28"/>
        </w:rPr>
        <w:t>природный газ – не потребляется.</w:t>
      </w:r>
    </w:p>
    <w:p w:rsidR="005B217B" w:rsidRPr="00D72E8F" w:rsidRDefault="005B217B" w:rsidP="005B217B">
      <w:pPr>
        <w:ind w:firstLine="709"/>
        <w:jc w:val="both"/>
        <w:rPr>
          <w:sz w:val="28"/>
          <w:szCs w:val="28"/>
        </w:rPr>
      </w:pPr>
      <w:r w:rsidRPr="00D72E8F">
        <w:rPr>
          <w:sz w:val="28"/>
          <w:szCs w:val="28"/>
        </w:rPr>
        <w:t>Снижение потребления энергетических ресурсов по сравнению с прошлым годом произошло за счёт увеличения количества приборов учёта энергетических ресурсов.</w:t>
      </w:r>
    </w:p>
    <w:p w:rsidR="005B217B" w:rsidRPr="00D72E8F" w:rsidRDefault="005B217B" w:rsidP="005B217B">
      <w:pPr>
        <w:ind w:firstLine="709"/>
        <w:jc w:val="both"/>
        <w:rPr>
          <w:sz w:val="28"/>
          <w:szCs w:val="28"/>
        </w:rPr>
      </w:pPr>
      <w:r w:rsidRPr="00D72E8F">
        <w:rPr>
          <w:b/>
          <w:sz w:val="28"/>
          <w:szCs w:val="28"/>
        </w:rPr>
        <w:t>П.40.</w:t>
      </w:r>
      <w:r w:rsidR="009B7289">
        <w:rPr>
          <w:b/>
          <w:sz w:val="28"/>
          <w:szCs w:val="28"/>
        </w:rPr>
        <w:t xml:space="preserve"> </w:t>
      </w:r>
      <w:r w:rsidRPr="00D72E8F">
        <w:rPr>
          <w:sz w:val="28"/>
          <w:szCs w:val="28"/>
        </w:rPr>
        <w:t>Удельная величина потребления энергетических ресурсов муниципальными бюджетными учреждениями: электрическая энергия, тепловая энергия, горячая вода, холодная вода – величина потребления энергоресурсов муниципальными бюджетными учреждениями из расчета на 1 человека населения.</w:t>
      </w:r>
    </w:p>
    <w:p w:rsidR="005B217B" w:rsidRDefault="005B217B" w:rsidP="005B217B">
      <w:pPr>
        <w:spacing w:line="240" w:lineRule="atLeast"/>
        <w:ind w:firstLine="709"/>
        <w:jc w:val="both"/>
        <w:rPr>
          <w:b/>
          <w:sz w:val="28"/>
          <w:szCs w:val="28"/>
        </w:rPr>
      </w:pPr>
    </w:p>
    <w:p w:rsidR="00033248" w:rsidRDefault="00033248" w:rsidP="00F43C9A">
      <w:pPr>
        <w:ind w:firstLine="709"/>
        <w:jc w:val="both"/>
        <w:rPr>
          <w:b/>
          <w:sz w:val="28"/>
          <w:szCs w:val="28"/>
        </w:rPr>
      </w:pPr>
    </w:p>
    <w:p w:rsidR="00033248" w:rsidRDefault="00033248" w:rsidP="00F43C9A">
      <w:pPr>
        <w:ind w:firstLine="709"/>
        <w:jc w:val="both"/>
        <w:rPr>
          <w:b/>
          <w:sz w:val="28"/>
          <w:szCs w:val="28"/>
        </w:rPr>
      </w:pPr>
    </w:p>
    <w:p w:rsidR="00033248" w:rsidRDefault="00033248" w:rsidP="00F43C9A">
      <w:pPr>
        <w:ind w:firstLine="709"/>
        <w:jc w:val="both"/>
        <w:rPr>
          <w:b/>
          <w:sz w:val="28"/>
          <w:szCs w:val="28"/>
        </w:rPr>
      </w:pPr>
    </w:p>
    <w:p w:rsidR="00033248" w:rsidRDefault="00033248" w:rsidP="00F43C9A">
      <w:pPr>
        <w:ind w:firstLine="709"/>
        <w:jc w:val="both"/>
        <w:rPr>
          <w:b/>
          <w:sz w:val="28"/>
          <w:szCs w:val="28"/>
        </w:rPr>
      </w:pPr>
    </w:p>
    <w:p w:rsidR="00033248" w:rsidRDefault="00033248" w:rsidP="00F43C9A">
      <w:pPr>
        <w:ind w:firstLine="709"/>
        <w:jc w:val="both"/>
        <w:rPr>
          <w:b/>
          <w:sz w:val="28"/>
          <w:szCs w:val="28"/>
        </w:rPr>
      </w:pPr>
    </w:p>
    <w:p w:rsidR="00E17D26" w:rsidRDefault="00E17D26" w:rsidP="00E258B5">
      <w:pPr>
        <w:jc w:val="center"/>
        <w:rPr>
          <w:b/>
          <w:sz w:val="28"/>
          <w:szCs w:val="28"/>
        </w:rPr>
      </w:pPr>
    </w:p>
    <w:sectPr w:rsidR="00E17D26" w:rsidSect="00C93F65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3B1" w:rsidRDefault="009243B1">
      <w:r>
        <w:separator/>
      </w:r>
    </w:p>
  </w:endnote>
  <w:endnote w:type="continuationSeparator" w:id="1">
    <w:p w:rsidR="009243B1" w:rsidRDefault="00924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FA8" w:rsidRDefault="00167CE0" w:rsidP="005D465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D7FA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D7FA8" w:rsidRDefault="004D7FA8" w:rsidP="00185F7A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FA8" w:rsidRDefault="00167CE0" w:rsidP="005D465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D7FA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678D5">
      <w:rPr>
        <w:rStyle w:val="ad"/>
        <w:noProof/>
      </w:rPr>
      <w:t>4</w:t>
    </w:r>
    <w:r>
      <w:rPr>
        <w:rStyle w:val="ad"/>
      </w:rPr>
      <w:fldChar w:fldCharType="end"/>
    </w:r>
  </w:p>
  <w:p w:rsidR="004D7FA8" w:rsidRDefault="004D7FA8" w:rsidP="00185F7A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3B1" w:rsidRDefault="009243B1">
      <w:r>
        <w:separator/>
      </w:r>
    </w:p>
  </w:footnote>
  <w:footnote w:type="continuationSeparator" w:id="1">
    <w:p w:rsidR="009243B1" w:rsidRDefault="009243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3EF336"/>
    <w:lvl w:ilvl="0">
      <w:numFmt w:val="bullet"/>
      <w:lvlText w:val="*"/>
      <w:lvlJc w:val="left"/>
    </w:lvl>
  </w:abstractNum>
  <w:abstractNum w:abstractNumId="1">
    <w:nsid w:val="1F7467CB"/>
    <w:multiLevelType w:val="hybridMultilevel"/>
    <w:tmpl w:val="894C8E70"/>
    <w:lvl w:ilvl="0" w:tplc="426C89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11C584E"/>
    <w:multiLevelType w:val="hybridMultilevel"/>
    <w:tmpl w:val="D6DA19E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C0F648E"/>
    <w:multiLevelType w:val="hybridMultilevel"/>
    <w:tmpl w:val="C5E464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4">
    <w:nsid w:val="36D124A6"/>
    <w:multiLevelType w:val="hybridMultilevel"/>
    <w:tmpl w:val="5E42A51C"/>
    <w:lvl w:ilvl="0" w:tplc="DDDCE9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9A46AB"/>
    <w:multiLevelType w:val="singleLevel"/>
    <w:tmpl w:val="92625EFA"/>
    <w:lvl w:ilvl="0">
      <w:start w:val="4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6">
    <w:nsid w:val="3E447C87"/>
    <w:multiLevelType w:val="hybridMultilevel"/>
    <w:tmpl w:val="E274318A"/>
    <w:lvl w:ilvl="0" w:tplc="DDDCE9BA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477D4F13"/>
    <w:multiLevelType w:val="hybridMultilevel"/>
    <w:tmpl w:val="4E428DE6"/>
    <w:lvl w:ilvl="0" w:tplc="4B54432A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D004481"/>
    <w:multiLevelType w:val="hybridMultilevel"/>
    <w:tmpl w:val="895AA91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3B753DD"/>
    <w:multiLevelType w:val="hybridMultilevel"/>
    <w:tmpl w:val="0D2E1188"/>
    <w:lvl w:ilvl="0" w:tplc="DDDCE9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541282"/>
    <w:multiLevelType w:val="hybridMultilevel"/>
    <w:tmpl w:val="8F3C66F4"/>
    <w:lvl w:ilvl="0" w:tplc="DDDCE9BA">
      <w:start w:val="1"/>
      <w:numFmt w:val="bullet"/>
      <w:lvlText w:val=""/>
      <w:lvlJc w:val="left"/>
      <w:pPr>
        <w:ind w:left="1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1">
    <w:nsid w:val="620237F1"/>
    <w:multiLevelType w:val="hybridMultilevel"/>
    <w:tmpl w:val="8E303D94"/>
    <w:lvl w:ilvl="0" w:tplc="DDDCE9BA">
      <w:start w:val="1"/>
      <w:numFmt w:val="bullet"/>
      <w:lvlText w:val=""/>
      <w:lvlJc w:val="left"/>
      <w:pPr>
        <w:ind w:left="13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2">
    <w:nsid w:val="635A4500"/>
    <w:multiLevelType w:val="hybridMultilevel"/>
    <w:tmpl w:val="B0621AF8"/>
    <w:lvl w:ilvl="0" w:tplc="00B0E284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3">
    <w:nsid w:val="638A030C"/>
    <w:multiLevelType w:val="hybridMultilevel"/>
    <w:tmpl w:val="3EE06B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9471B62"/>
    <w:multiLevelType w:val="hybridMultilevel"/>
    <w:tmpl w:val="7160E5B2"/>
    <w:lvl w:ilvl="0" w:tplc="79181A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4F73FC"/>
    <w:multiLevelType w:val="hybridMultilevel"/>
    <w:tmpl w:val="03B6D5F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6">
    <w:nsid w:val="6CBA6A25"/>
    <w:multiLevelType w:val="hybridMultilevel"/>
    <w:tmpl w:val="FEF475A4"/>
    <w:lvl w:ilvl="0" w:tplc="B9B6152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75B45F0F"/>
    <w:multiLevelType w:val="hybridMultilevel"/>
    <w:tmpl w:val="2EC0E3D4"/>
    <w:lvl w:ilvl="0" w:tplc="DDDCE9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71416"/>
    <w:multiLevelType w:val="hybridMultilevel"/>
    <w:tmpl w:val="8DEAE4CE"/>
    <w:lvl w:ilvl="0" w:tplc="DDDCE9BA">
      <w:start w:val="1"/>
      <w:numFmt w:val="bullet"/>
      <w:lvlText w:val=""/>
      <w:lvlJc w:val="left"/>
      <w:pPr>
        <w:ind w:left="142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1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0">
    <w:abstractNumId w:val="5"/>
  </w:num>
  <w:num w:numId="11">
    <w:abstractNumId w:val="6"/>
  </w:num>
  <w:num w:numId="12">
    <w:abstractNumId w:val="16"/>
  </w:num>
  <w:num w:numId="13">
    <w:abstractNumId w:val="18"/>
  </w:num>
  <w:num w:numId="14">
    <w:abstractNumId w:val="10"/>
  </w:num>
  <w:num w:numId="15">
    <w:abstractNumId w:val="11"/>
  </w:num>
  <w:num w:numId="16">
    <w:abstractNumId w:val="4"/>
  </w:num>
  <w:num w:numId="17">
    <w:abstractNumId w:val="17"/>
  </w:num>
  <w:num w:numId="18">
    <w:abstractNumId w:val="7"/>
  </w:num>
  <w:num w:numId="19">
    <w:abstractNumId w:val="8"/>
  </w:num>
  <w:num w:numId="20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993"/>
    <w:rsid w:val="00005702"/>
    <w:rsid w:val="00020256"/>
    <w:rsid w:val="000250DA"/>
    <w:rsid w:val="00027903"/>
    <w:rsid w:val="00032B79"/>
    <w:rsid w:val="00033248"/>
    <w:rsid w:val="00034E71"/>
    <w:rsid w:val="00035FC1"/>
    <w:rsid w:val="00040D07"/>
    <w:rsid w:val="000437AF"/>
    <w:rsid w:val="00044BB2"/>
    <w:rsid w:val="00054562"/>
    <w:rsid w:val="00067908"/>
    <w:rsid w:val="000704BD"/>
    <w:rsid w:val="00071080"/>
    <w:rsid w:val="000800FC"/>
    <w:rsid w:val="000813C6"/>
    <w:rsid w:val="000934CC"/>
    <w:rsid w:val="000A23F8"/>
    <w:rsid w:val="000A3976"/>
    <w:rsid w:val="000A398D"/>
    <w:rsid w:val="000B428E"/>
    <w:rsid w:val="000C4C51"/>
    <w:rsid w:val="000C4ECE"/>
    <w:rsid w:val="000D2E3F"/>
    <w:rsid w:val="000D4A54"/>
    <w:rsid w:val="000D5404"/>
    <w:rsid w:val="000D6E39"/>
    <w:rsid w:val="000D7721"/>
    <w:rsid w:val="000D7F00"/>
    <w:rsid w:val="000E03F2"/>
    <w:rsid w:val="000E36A2"/>
    <w:rsid w:val="000E605F"/>
    <w:rsid w:val="000E62F5"/>
    <w:rsid w:val="000F17AD"/>
    <w:rsid w:val="000F2F10"/>
    <w:rsid w:val="001053A0"/>
    <w:rsid w:val="001158DC"/>
    <w:rsid w:val="00117CB4"/>
    <w:rsid w:val="0012533D"/>
    <w:rsid w:val="0012722B"/>
    <w:rsid w:val="00127BE3"/>
    <w:rsid w:val="00143F90"/>
    <w:rsid w:val="001474B2"/>
    <w:rsid w:val="00157040"/>
    <w:rsid w:val="00157B3B"/>
    <w:rsid w:val="00164A4E"/>
    <w:rsid w:val="00167CE0"/>
    <w:rsid w:val="0017184B"/>
    <w:rsid w:val="00174C0E"/>
    <w:rsid w:val="001759BA"/>
    <w:rsid w:val="00176C0E"/>
    <w:rsid w:val="00185BEF"/>
    <w:rsid w:val="00185F7A"/>
    <w:rsid w:val="00186993"/>
    <w:rsid w:val="00186B8D"/>
    <w:rsid w:val="001973AC"/>
    <w:rsid w:val="0019775D"/>
    <w:rsid w:val="001A1D1F"/>
    <w:rsid w:val="001A6267"/>
    <w:rsid w:val="001A6859"/>
    <w:rsid w:val="001A7B04"/>
    <w:rsid w:val="001B0BEE"/>
    <w:rsid w:val="001B43AE"/>
    <w:rsid w:val="001B71FB"/>
    <w:rsid w:val="001C36A2"/>
    <w:rsid w:val="001C5DB0"/>
    <w:rsid w:val="001D03B3"/>
    <w:rsid w:val="001D3339"/>
    <w:rsid w:val="001D5571"/>
    <w:rsid w:val="001D5774"/>
    <w:rsid w:val="001E0B90"/>
    <w:rsid w:val="001E2FC6"/>
    <w:rsid w:val="001E5C42"/>
    <w:rsid w:val="001E60BE"/>
    <w:rsid w:val="001E725E"/>
    <w:rsid w:val="001E738A"/>
    <w:rsid w:val="0020212B"/>
    <w:rsid w:val="00204607"/>
    <w:rsid w:val="00206925"/>
    <w:rsid w:val="0020789B"/>
    <w:rsid w:val="0021084D"/>
    <w:rsid w:val="00215C3A"/>
    <w:rsid w:val="00216EDF"/>
    <w:rsid w:val="00224A37"/>
    <w:rsid w:val="0023419B"/>
    <w:rsid w:val="00235240"/>
    <w:rsid w:val="00243E7F"/>
    <w:rsid w:val="002549DC"/>
    <w:rsid w:val="002602C0"/>
    <w:rsid w:val="00262B44"/>
    <w:rsid w:val="00264F2C"/>
    <w:rsid w:val="00265344"/>
    <w:rsid w:val="00270B34"/>
    <w:rsid w:val="0027132D"/>
    <w:rsid w:val="00276279"/>
    <w:rsid w:val="0028007E"/>
    <w:rsid w:val="00285D1B"/>
    <w:rsid w:val="002975E8"/>
    <w:rsid w:val="002A229C"/>
    <w:rsid w:val="002A643D"/>
    <w:rsid w:val="002B05E1"/>
    <w:rsid w:val="002B1ECB"/>
    <w:rsid w:val="002B2299"/>
    <w:rsid w:val="002B2C8C"/>
    <w:rsid w:val="002B359C"/>
    <w:rsid w:val="002B4172"/>
    <w:rsid w:val="002C06D4"/>
    <w:rsid w:val="002C1197"/>
    <w:rsid w:val="002C20EA"/>
    <w:rsid w:val="002C29EE"/>
    <w:rsid w:val="002C56E2"/>
    <w:rsid w:val="002D46CB"/>
    <w:rsid w:val="002D5131"/>
    <w:rsid w:val="002E0C02"/>
    <w:rsid w:val="002F04BD"/>
    <w:rsid w:val="002F68F0"/>
    <w:rsid w:val="002F71AA"/>
    <w:rsid w:val="00300BB4"/>
    <w:rsid w:val="00301574"/>
    <w:rsid w:val="0030494C"/>
    <w:rsid w:val="00311EF7"/>
    <w:rsid w:val="003132A7"/>
    <w:rsid w:val="00317158"/>
    <w:rsid w:val="0033144C"/>
    <w:rsid w:val="003363C3"/>
    <w:rsid w:val="00340397"/>
    <w:rsid w:val="003422C2"/>
    <w:rsid w:val="00342974"/>
    <w:rsid w:val="00345EED"/>
    <w:rsid w:val="00351079"/>
    <w:rsid w:val="00355283"/>
    <w:rsid w:val="003608F0"/>
    <w:rsid w:val="0036452F"/>
    <w:rsid w:val="0036474C"/>
    <w:rsid w:val="00365421"/>
    <w:rsid w:val="003662CE"/>
    <w:rsid w:val="00367D05"/>
    <w:rsid w:val="00370EB7"/>
    <w:rsid w:val="003777F8"/>
    <w:rsid w:val="003807EE"/>
    <w:rsid w:val="00382289"/>
    <w:rsid w:val="0038235D"/>
    <w:rsid w:val="00391ED4"/>
    <w:rsid w:val="00394129"/>
    <w:rsid w:val="00394262"/>
    <w:rsid w:val="00395FB1"/>
    <w:rsid w:val="003A0751"/>
    <w:rsid w:val="003A139C"/>
    <w:rsid w:val="003A3D2D"/>
    <w:rsid w:val="003A47FD"/>
    <w:rsid w:val="003A48B8"/>
    <w:rsid w:val="003B18BD"/>
    <w:rsid w:val="003B4D72"/>
    <w:rsid w:val="003B6521"/>
    <w:rsid w:val="003B6FD0"/>
    <w:rsid w:val="003B7F2D"/>
    <w:rsid w:val="003C4612"/>
    <w:rsid w:val="003C5026"/>
    <w:rsid w:val="003C6221"/>
    <w:rsid w:val="003C793A"/>
    <w:rsid w:val="003E0E30"/>
    <w:rsid w:val="003E32FE"/>
    <w:rsid w:val="003E4AF5"/>
    <w:rsid w:val="003E7275"/>
    <w:rsid w:val="003F0BA9"/>
    <w:rsid w:val="0040168E"/>
    <w:rsid w:val="00410DF9"/>
    <w:rsid w:val="00411CAC"/>
    <w:rsid w:val="004138CF"/>
    <w:rsid w:val="00414879"/>
    <w:rsid w:val="00417BA6"/>
    <w:rsid w:val="00420C9A"/>
    <w:rsid w:val="00421988"/>
    <w:rsid w:val="00422935"/>
    <w:rsid w:val="00425ED9"/>
    <w:rsid w:val="00426669"/>
    <w:rsid w:val="00426734"/>
    <w:rsid w:val="004267C0"/>
    <w:rsid w:val="004306D0"/>
    <w:rsid w:val="00434D3C"/>
    <w:rsid w:val="0043623C"/>
    <w:rsid w:val="00446636"/>
    <w:rsid w:val="0045151D"/>
    <w:rsid w:val="00455067"/>
    <w:rsid w:val="0045523C"/>
    <w:rsid w:val="004612BA"/>
    <w:rsid w:val="00467B3C"/>
    <w:rsid w:val="004748CC"/>
    <w:rsid w:val="0047602E"/>
    <w:rsid w:val="00480909"/>
    <w:rsid w:val="00480CFA"/>
    <w:rsid w:val="00483E8F"/>
    <w:rsid w:val="004871F1"/>
    <w:rsid w:val="00493D6F"/>
    <w:rsid w:val="004942A8"/>
    <w:rsid w:val="0049434F"/>
    <w:rsid w:val="004A32C6"/>
    <w:rsid w:val="004B085A"/>
    <w:rsid w:val="004B6951"/>
    <w:rsid w:val="004C1F06"/>
    <w:rsid w:val="004C2084"/>
    <w:rsid w:val="004C3C73"/>
    <w:rsid w:val="004C44C2"/>
    <w:rsid w:val="004C7820"/>
    <w:rsid w:val="004C79B1"/>
    <w:rsid w:val="004C7B9A"/>
    <w:rsid w:val="004D0075"/>
    <w:rsid w:val="004D7FA8"/>
    <w:rsid w:val="004E0D9C"/>
    <w:rsid w:val="00501512"/>
    <w:rsid w:val="00505220"/>
    <w:rsid w:val="00510D93"/>
    <w:rsid w:val="00515C22"/>
    <w:rsid w:val="0052114C"/>
    <w:rsid w:val="00530793"/>
    <w:rsid w:val="00533AF8"/>
    <w:rsid w:val="00534A1E"/>
    <w:rsid w:val="00535607"/>
    <w:rsid w:val="0054266E"/>
    <w:rsid w:val="00544045"/>
    <w:rsid w:val="00547B31"/>
    <w:rsid w:val="00556577"/>
    <w:rsid w:val="00566FD7"/>
    <w:rsid w:val="005677A4"/>
    <w:rsid w:val="005678D5"/>
    <w:rsid w:val="00575B5D"/>
    <w:rsid w:val="00576937"/>
    <w:rsid w:val="0058774D"/>
    <w:rsid w:val="00590741"/>
    <w:rsid w:val="00592650"/>
    <w:rsid w:val="00593A75"/>
    <w:rsid w:val="005970BD"/>
    <w:rsid w:val="005A0032"/>
    <w:rsid w:val="005A31EA"/>
    <w:rsid w:val="005B217B"/>
    <w:rsid w:val="005B2BAD"/>
    <w:rsid w:val="005B3CAB"/>
    <w:rsid w:val="005B3F03"/>
    <w:rsid w:val="005B6636"/>
    <w:rsid w:val="005C17D4"/>
    <w:rsid w:val="005C20F0"/>
    <w:rsid w:val="005D465F"/>
    <w:rsid w:val="005E212D"/>
    <w:rsid w:val="005E2FE6"/>
    <w:rsid w:val="005F1ACC"/>
    <w:rsid w:val="00600A3E"/>
    <w:rsid w:val="00601875"/>
    <w:rsid w:val="006121D6"/>
    <w:rsid w:val="00617D49"/>
    <w:rsid w:val="00622D08"/>
    <w:rsid w:val="006259B5"/>
    <w:rsid w:val="00637280"/>
    <w:rsid w:val="006435A8"/>
    <w:rsid w:val="0064470C"/>
    <w:rsid w:val="00650BA3"/>
    <w:rsid w:val="00651188"/>
    <w:rsid w:val="00652FA8"/>
    <w:rsid w:val="00653599"/>
    <w:rsid w:val="00654BEA"/>
    <w:rsid w:val="00657BEB"/>
    <w:rsid w:val="006618C8"/>
    <w:rsid w:val="0067236A"/>
    <w:rsid w:val="00681898"/>
    <w:rsid w:val="0068215A"/>
    <w:rsid w:val="0068381D"/>
    <w:rsid w:val="00685519"/>
    <w:rsid w:val="006908E8"/>
    <w:rsid w:val="00691DDD"/>
    <w:rsid w:val="00692959"/>
    <w:rsid w:val="0069608E"/>
    <w:rsid w:val="00696A06"/>
    <w:rsid w:val="00697E18"/>
    <w:rsid w:val="006A1FCF"/>
    <w:rsid w:val="006A2647"/>
    <w:rsid w:val="006A5E3A"/>
    <w:rsid w:val="006B1103"/>
    <w:rsid w:val="006B66C0"/>
    <w:rsid w:val="006C2BF0"/>
    <w:rsid w:val="006C2CB5"/>
    <w:rsid w:val="006C636B"/>
    <w:rsid w:val="006C741A"/>
    <w:rsid w:val="006C77A5"/>
    <w:rsid w:val="006D58B4"/>
    <w:rsid w:val="006D6A43"/>
    <w:rsid w:val="006E5032"/>
    <w:rsid w:val="006E52D7"/>
    <w:rsid w:val="006E5C1B"/>
    <w:rsid w:val="006F3BD7"/>
    <w:rsid w:val="006F4550"/>
    <w:rsid w:val="006F7187"/>
    <w:rsid w:val="00701F33"/>
    <w:rsid w:val="00706EBA"/>
    <w:rsid w:val="00714BC4"/>
    <w:rsid w:val="00720C36"/>
    <w:rsid w:val="00725D24"/>
    <w:rsid w:val="007264AF"/>
    <w:rsid w:val="0073312E"/>
    <w:rsid w:val="007336B5"/>
    <w:rsid w:val="00735C45"/>
    <w:rsid w:val="007508AD"/>
    <w:rsid w:val="00752FC9"/>
    <w:rsid w:val="0076329C"/>
    <w:rsid w:val="00764BFC"/>
    <w:rsid w:val="00772549"/>
    <w:rsid w:val="00776F7D"/>
    <w:rsid w:val="0078157B"/>
    <w:rsid w:val="0078361B"/>
    <w:rsid w:val="007879F5"/>
    <w:rsid w:val="00791C98"/>
    <w:rsid w:val="00792490"/>
    <w:rsid w:val="00796598"/>
    <w:rsid w:val="00797794"/>
    <w:rsid w:val="00797F87"/>
    <w:rsid w:val="007A32A2"/>
    <w:rsid w:val="007B38CC"/>
    <w:rsid w:val="007B694C"/>
    <w:rsid w:val="007B7268"/>
    <w:rsid w:val="007C2690"/>
    <w:rsid w:val="007C3579"/>
    <w:rsid w:val="007C6F52"/>
    <w:rsid w:val="007D0156"/>
    <w:rsid w:val="007E0E00"/>
    <w:rsid w:val="007E489C"/>
    <w:rsid w:val="007F1BBF"/>
    <w:rsid w:val="007F4D25"/>
    <w:rsid w:val="007F6A53"/>
    <w:rsid w:val="007F6E2D"/>
    <w:rsid w:val="008028B4"/>
    <w:rsid w:val="008030DE"/>
    <w:rsid w:val="00806768"/>
    <w:rsid w:val="00810A13"/>
    <w:rsid w:val="00812569"/>
    <w:rsid w:val="00812B50"/>
    <w:rsid w:val="0081604A"/>
    <w:rsid w:val="0082374F"/>
    <w:rsid w:val="008353CF"/>
    <w:rsid w:val="00837F56"/>
    <w:rsid w:val="00841A59"/>
    <w:rsid w:val="00842431"/>
    <w:rsid w:val="0085039F"/>
    <w:rsid w:val="00851C75"/>
    <w:rsid w:val="00855CAC"/>
    <w:rsid w:val="00856570"/>
    <w:rsid w:val="008634D1"/>
    <w:rsid w:val="0086702C"/>
    <w:rsid w:val="00867247"/>
    <w:rsid w:val="00872CDD"/>
    <w:rsid w:val="008770DF"/>
    <w:rsid w:val="0087726E"/>
    <w:rsid w:val="008773A0"/>
    <w:rsid w:val="0088131F"/>
    <w:rsid w:val="00882433"/>
    <w:rsid w:val="008824CF"/>
    <w:rsid w:val="008826D7"/>
    <w:rsid w:val="008903F4"/>
    <w:rsid w:val="008905E9"/>
    <w:rsid w:val="00891B55"/>
    <w:rsid w:val="008925CC"/>
    <w:rsid w:val="00896FDF"/>
    <w:rsid w:val="008A1E4C"/>
    <w:rsid w:val="008A7089"/>
    <w:rsid w:val="008B54B7"/>
    <w:rsid w:val="008B57D4"/>
    <w:rsid w:val="008C20D6"/>
    <w:rsid w:val="008C57CC"/>
    <w:rsid w:val="008C5AF4"/>
    <w:rsid w:val="008D0C9A"/>
    <w:rsid w:val="008D5DDD"/>
    <w:rsid w:val="008D68BD"/>
    <w:rsid w:val="008D6918"/>
    <w:rsid w:val="008E1D30"/>
    <w:rsid w:val="008E4BF7"/>
    <w:rsid w:val="008E7B23"/>
    <w:rsid w:val="008F0240"/>
    <w:rsid w:val="008F18EF"/>
    <w:rsid w:val="008F3C57"/>
    <w:rsid w:val="008F7E80"/>
    <w:rsid w:val="00900EBE"/>
    <w:rsid w:val="009021DA"/>
    <w:rsid w:val="009029DB"/>
    <w:rsid w:val="0090447D"/>
    <w:rsid w:val="00904E2A"/>
    <w:rsid w:val="00904F62"/>
    <w:rsid w:val="00906027"/>
    <w:rsid w:val="00907CB5"/>
    <w:rsid w:val="009153BD"/>
    <w:rsid w:val="00915D76"/>
    <w:rsid w:val="0092247B"/>
    <w:rsid w:val="009243B1"/>
    <w:rsid w:val="009276DA"/>
    <w:rsid w:val="00934721"/>
    <w:rsid w:val="009356B2"/>
    <w:rsid w:val="00950FAD"/>
    <w:rsid w:val="00951C52"/>
    <w:rsid w:val="009545E3"/>
    <w:rsid w:val="00955184"/>
    <w:rsid w:val="0096398F"/>
    <w:rsid w:val="00965AB5"/>
    <w:rsid w:val="00967BD9"/>
    <w:rsid w:val="00970316"/>
    <w:rsid w:val="00972DB5"/>
    <w:rsid w:val="00975684"/>
    <w:rsid w:val="0098008B"/>
    <w:rsid w:val="00980C08"/>
    <w:rsid w:val="00984621"/>
    <w:rsid w:val="00987439"/>
    <w:rsid w:val="00987E9F"/>
    <w:rsid w:val="009918F3"/>
    <w:rsid w:val="00992F43"/>
    <w:rsid w:val="00996526"/>
    <w:rsid w:val="009A0D7A"/>
    <w:rsid w:val="009B06FF"/>
    <w:rsid w:val="009B24DA"/>
    <w:rsid w:val="009B267A"/>
    <w:rsid w:val="009B2F93"/>
    <w:rsid w:val="009B507C"/>
    <w:rsid w:val="009B7289"/>
    <w:rsid w:val="009C0CDF"/>
    <w:rsid w:val="009C1714"/>
    <w:rsid w:val="009C6288"/>
    <w:rsid w:val="009D0D40"/>
    <w:rsid w:val="009D425A"/>
    <w:rsid w:val="009E1821"/>
    <w:rsid w:val="009E2CC8"/>
    <w:rsid w:val="009E4B2A"/>
    <w:rsid w:val="009E7218"/>
    <w:rsid w:val="009F12DE"/>
    <w:rsid w:val="009F38EB"/>
    <w:rsid w:val="009F3CBA"/>
    <w:rsid w:val="00A00B18"/>
    <w:rsid w:val="00A21FB9"/>
    <w:rsid w:val="00A22B54"/>
    <w:rsid w:val="00A23ED3"/>
    <w:rsid w:val="00A2417E"/>
    <w:rsid w:val="00A263D1"/>
    <w:rsid w:val="00A34304"/>
    <w:rsid w:val="00A34BC8"/>
    <w:rsid w:val="00A51C61"/>
    <w:rsid w:val="00A52F99"/>
    <w:rsid w:val="00A55672"/>
    <w:rsid w:val="00A5698B"/>
    <w:rsid w:val="00A618BC"/>
    <w:rsid w:val="00A642AF"/>
    <w:rsid w:val="00A6614E"/>
    <w:rsid w:val="00A73282"/>
    <w:rsid w:val="00A740E7"/>
    <w:rsid w:val="00A74457"/>
    <w:rsid w:val="00A75841"/>
    <w:rsid w:val="00A9390F"/>
    <w:rsid w:val="00A94A55"/>
    <w:rsid w:val="00A95B32"/>
    <w:rsid w:val="00AA5730"/>
    <w:rsid w:val="00AA69C8"/>
    <w:rsid w:val="00AB2D28"/>
    <w:rsid w:val="00AB52EB"/>
    <w:rsid w:val="00AB5366"/>
    <w:rsid w:val="00AB61BC"/>
    <w:rsid w:val="00AC00C0"/>
    <w:rsid w:val="00AC361F"/>
    <w:rsid w:val="00AC383F"/>
    <w:rsid w:val="00AC63D6"/>
    <w:rsid w:val="00AC7397"/>
    <w:rsid w:val="00AD1A4D"/>
    <w:rsid w:val="00AD33BC"/>
    <w:rsid w:val="00AD717A"/>
    <w:rsid w:val="00AE3523"/>
    <w:rsid w:val="00AE5B5A"/>
    <w:rsid w:val="00AE716F"/>
    <w:rsid w:val="00AF07D6"/>
    <w:rsid w:val="00AF4597"/>
    <w:rsid w:val="00AF52F1"/>
    <w:rsid w:val="00AF5D53"/>
    <w:rsid w:val="00B032A3"/>
    <w:rsid w:val="00B10EFF"/>
    <w:rsid w:val="00B2398C"/>
    <w:rsid w:val="00B306B8"/>
    <w:rsid w:val="00B326B1"/>
    <w:rsid w:val="00B33342"/>
    <w:rsid w:val="00B34CAF"/>
    <w:rsid w:val="00B355A6"/>
    <w:rsid w:val="00B37BBE"/>
    <w:rsid w:val="00B413D5"/>
    <w:rsid w:val="00B474B6"/>
    <w:rsid w:val="00B476D2"/>
    <w:rsid w:val="00B507FC"/>
    <w:rsid w:val="00B533D1"/>
    <w:rsid w:val="00B543DB"/>
    <w:rsid w:val="00B5520E"/>
    <w:rsid w:val="00B5521B"/>
    <w:rsid w:val="00B6518E"/>
    <w:rsid w:val="00B72139"/>
    <w:rsid w:val="00B72BEE"/>
    <w:rsid w:val="00B72E8D"/>
    <w:rsid w:val="00B804A8"/>
    <w:rsid w:val="00B82285"/>
    <w:rsid w:val="00B8379E"/>
    <w:rsid w:val="00B84A0E"/>
    <w:rsid w:val="00B86F47"/>
    <w:rsid w:val="00B91D38"/>
    <w:rsid w:val="00B9234D"/>
    <w:rsid w:val="00B95906"/>
    <w:rsid w:val="00B9609F"/>
    <w:rsid w:val="00BA0F1B"/>
    <w:rsid w:val="00BB22C4"/>
    <w:rsid w:val="00BB2C00"/>
    <w:rsid w:val="00BB2FB1"/>
    <w:rsid w:val="00BB2FE9"/>
    <w:rsid w:val="00BB5665"/>
    <w:rsid w:val="00BC119E"/>
    <w:rsid w:val="00BC46E9"/>
    <w:rsid w:val="00BE05EF"/>
    <w:rsid w:val="00BE1BD5"/>
    <w:rsid w:val="00BE29E4"/>
    <w:rsid w:val="00BE3152"/>
    <w:rsid w:val="00BE5A9A"/>
    <w:rsid w:val="00BF0A87"/>
    <w:rsid w:val="00BF55CE"/>
    <w:rsid w:val="00C00F18"/>
    <w:rsid w:val="00C03870"/>
    <w:rsid w:val="00C06B4D"/>
    <w:rsid w:val="00C07ECB"/>
    <w:rsid w:val="00C14DDA"/>
    <w:rsid w:val="00C208E8"/>
    <w:rsid w:val="00C36D72"/>
    <w:rsid w:val="00C40715"/>
    <w:rsid w:val="00C4703B"/>
    <w:rsid w:val="00C47DF8"/>
    <w:rsid w:val="00C50597"/>
    <w:rsid w:val="00C525C2"/>
    <w:rsid w:val="00C529EA"/>
    <w:rsid w:val="00C62440"/>
    <w:rsid w:val="00C658C8"/>
    <w:rsid w:val="00C7298C"/>
    <w:rsid w:val="00C73726"/>
    <w:rsid w:val="00C73C10"/>
    <w:rsid w:val="00C80C23"/>
    <w:rsid w:val="00C83A4A"/>
    <w:rsid w:val="00C86897"/>
    <w:rsid w:val="00C9196D"/>
    <w:rsid w:val="00C928E4"/>
    <w:rsid w:val="00C92BDE"/>
    <w:rsid w:val="00C93354"/>
    <w:rsid w:val="00C93F65"/>
    <w:rsid w:val="00CA0BFD"/>
    <w:rsid w:val="00CB1911"/>
    <w:rsid w:val="00CB1DD5"/>
    <w:rsid w:val="00CB2D6A"/>
    <w:rsid w:val="00CB2FE4"/>
    <w:rsid w:val="00CB3A14"/>
    <w:rsid w:val="00CB4FEA"/>
    <w:rsid w:val="00CB5C31"/>
    <w:rsid w:val="00CB7968"/>
    <w:rsid w:val="00CC249E"/>
    <w:rsid w:val="00CC27F5"/>
    <w:rsid w:val="00CC3BAA"/>
    <w:rsid w:val="00CC65D4"/>
    <w:rsid w:val="00CD0173"/>
    <w:rsid w:val="00CD0682"/>
    <w:rsid w:val="00CD72C1"/>
    <w:rsid w:val="00CE2827"/>
    <w:rsid w:val="00CE2E30"/>
    <w:rsid w:val="00CE636C"/>
    <w:rsid w:val="00CE7261"/>
    <w:rsid w:val="00CF1B87"/>
    <w:rsid w:val="00CF38DE"/>
    <w:rsid w:val="00CF6B4F"/>
    <w:rsid w:val="00D04D44"/>
    <w:rsid w:val="00D12CF3"/>
    <w:rsid w:val="00D226AA"/>
    <w:rsid w:val="00D24CE1"/>
    <w:rsid w:val="00D31815"/>
    <w:rsid w:val="00D36D8D"/>
    <w:rsid w:val="00D408C5"/>
    <w:rsid w:val="00D444AA"/>
    <w:rsid w:val="00D44B95"/>
    <w:rsid w:val="00D53C39"/>
    <w:rsid w:val="00D55266"/>
    <w:rsid w:val="00D558AA"/>
    <w:rsid w:val="00D70E35"/>
    <w:rsid w:val="00D711CB"/>
    <w:rsid w:val="00D72E8F"/>
    <w:rsid w:val="00D72EF9"/>
    <w:rsid w:val="00D73CA1"/>
    <w:rsid w:val="00D77D62"/>
    <w:rsid w:val="00D85C05"/>
    <w:rsid w:val="00D86379"/>
    <w:rsid w:val="00D902D3"/>
    <w:rsid w:val="00D9292F"/>
    <w:rsid w:val="00D93943"/>
    <w:rsid w:val="00DA63BB"/>
    <w:rsid w:val="00DA771C"/>
    <w:rsid w:val="00DB05BF"/>
    <w:rsid w:val="00DB3C12"/>
    <w:rsid w:val="00DB47CF"/>
    <w:rsid w:val="00DC4DFC"/>
    <w:rsid w:val="00DC59DA"/>
    <w:rsid w:val="00DD15AB"/>
    <w:rsid w:val="00DD408E"/>
    <w:rsid w:val="00DD5AD3"/>
    <w:rsid w:val="00DE5162"/>
    <w:rsid w:val="00DE760A"/>
    <w:rsid w:val="00DF19DE"/>
    <w:rsid w:val="00E001C3"/>
    <w:rsid w:val="00E04046"/>
    <w:rsid w:val="00E04E4C"/>
    <w:rsid w:val="00E068C0"/>
    <w:rsid w:val="00E1193C"/>
    <w:rsid w:val="00E1618F"/>
    <w:rsid w:val="00E17D26"/>
    <w:rsid w:val="00E23F2E"/>
    <w:rsid w:val="00E25018"/>
    <w:rsid w:val="00E25055"/>
    <w:rsid w:val="00E258B5"/>
    <w:rsid w:val="00E25A41"/>
    <w:rsid w:val="00E35C6F"/>
    <w:rsid w:val="00E42C35"/>
    <w:rsid w:val="00E60611"/>
    <w:rsid w:val="00E72BD4"/>
    <w:rsid w:val="00E76C9B"/>
    <w:rsid w:val="00E85249"/>
    <w:rsid w:val="00E90F00"/>
    <w:rsid w:val="00E91E94"/>
    <w:rsid w:val="00E95879"/>
    <w:rsid w:val="00EB571B"/>
    <w:rsid w:val="00EB7865"/>
    <w:rsid w:val="00EC05FC"/>
    <w:rsid w:val="00EC0E4A"/>
    <w:rsid w:val="00EC3926"/>
    <w:rsid w:val="00ED36FB"/>
    <w:rsid w:val="00ED497D"/>
    <w:rsid w:val="00ED684E"/>
    <w:rsid w:val="00ED7FA9"/>
    <w:rsid w:val="00EE5D2D"/>
    <w:rsid w:val="00EE6966"/>
    <w:rsid w:val="00EF0204"/>
    <w:rsid w:val="00EF0495"/>
    <w:rsid w:val="00EF2136"/>
    <w:rsid w:val="00EF66AE"/>
    <w:rsid w:val="00EF68A6"/>
    <w:rsid w:val="00EF6B92"/>
    <w:rsid w:val="00F0017F"/>
    <w:rsid w:val="00F03195"/>
    <w:rsid w:val="00F06E02"/>
    <w:rsid w:val="00F06E83"/>
    <w:rsid w:val="00F07888"/>
    <w:rsid w:val="00F10C45"/>
    <w:rsid w:val="00F1305C"/>
    <w:rsid w:val="00F15BC7"/>
    <w:rsid w:val="00F21A40"/>
    <w:rsid w:val="00F236BE"/>
    <w:rsid w:val="00F34D8B"/>
    <w:rsid w:val="00F37BA3"/>
    <w:rsid w:val="00F37E7E"/>
    <w:rsid w:val="00F41CD3"/>
    <w:rsid w:val="00F43C9A"/>
    <w:rsid w:val="00F45F85"/>
    <w:rsid w:val="00F4750D"/>
    <w:rsid w:val="00F477C9"/>
    <w:rsid w:val="00F53D2C"/>
    <w:rsid w:val="00F57753"/>
    <w:rsid w:val="00F60782"/>
    <w:rsid w:val="00F643E0"/>
    <w:rsid w:val="00F64B90"/>
    <w:rsid w:val="00F717A5"/>
    <w:rsid w:val="00F7322D"/>
    <w:rsid w:val="00F7766C"/>
    <w:rsid w:val="00F77C30"/>
    <w:rsid w:val="00F80528"/>
    <w:rsid w:val="00F80C74"/>
    <w:rsid w:val="00F87EA8"/>
    <w:rsid w:val="00F929D2"/>
    <w:rsid w:val="00F92E02"/>
    <w:rsid w:val="00F9303E"/>
    <w:rsid w:val="00F9437A"/>
    <w:rsid w:val="00F947EC"/>
    <w:rsid w:val="00F9509E"/>
    <w:rsid w:val="00F9640A"/>
    <w:rsid w:val="00FA132D"/>
    <w:rsid w:val="00FA767E"/>
    <w:rsid w:val="00FA7DB1"/>
    <w:rsid w:val="00FB0F85"/>
    <w:rsid w:val="00FB50D6"/>
    <w:rsid w:val="00FB6DD0"/>
    <w:rsid w:val="00FC0F79"/>
    <w:rsid w:val="00FC1C20"/>
    <w:rsid w:val="00FC2ED2"/>
    <w:rsid w:val="00FC4534"/>
    <w:rsid w:val="00FC4B3A"/>
    <w:rsid w:val="00FC541D"/>
    <w:rsid w:val="00FC72FC"/>
    <w:rsid w:val="00FD3670"/>
    <w:rsid w:val="00FD5007"/>
    <w:rsid w:val="00FD6FDD"/>
    <w:rsid w:val="00FE0371"/>
    <w:rsid w:val="00FE0916"/>
    <w:rsid w:val="00FE3B81"/>
    <w:rsid w:val="00FE40F8"/>
    <w:rsid w:val="00FE6CB5"/>
    <w:rsid w:val="00FF1B67"/>
    <w:rsid w:val="00FF3431"/>
    <w:rsid w:val="00FF3494"/>
    <w:rsid w:val="00FF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89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565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556577"/>
    <w:pPr>
      <w:keepNext/>
      <w:spacing w:line="480" w:lineRule="auto"/>
      <w:jc w:val="both"/>
      <w:outlineLvl w:val="6"/>
    </w:pPr>
    <w:rPr>
      <w:b/>
      <w:bCs/>
      <w:sz w:val="20"/>
    </w:rPr>
  </w:style>
  <w:style w:type="paragraph" w:styleId="9">
    <w:name w:val="heading 9"/>
    <w:basedOn w:val="a"/>
    <w:next w:val="a"/>
    <w:link w:val="90"/>
    <w:uiPriority w:val="99"/>
    <w:qFormat/>
    <w:rsid w:val="00556577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56577"/>
    <w:rPr>
      <w:rFonts w:ascii="Cambria" w:hAnsi="Cambria" w:cs="Times New Roman"/>
      <w:b/>
      <w:bCs/>
      <w:sz w:val="26"/>
      <w:szCs w:val="26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56577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56577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211">
    <w:name w:val="Знак Знак Знак Знак Знак Знак2 Знак Знак Знак1 Знак Знак Знак1 Знак Знак Знак Знак"/>
    <w:basedOn w:val="a"/>
    <w:uiPriority w:val="99"/>
    <w:rsid w:val="008E7B23"/>
    <w:rPr>
      <w:rFonts w:ascii="Verdana" w:hAnsi="Verdana" w:cs="Verdana"/>
      <w:sz w:val="20"/>
      <w:szCs w:val="20"/>
      <w:lang w:val="en-US" w:eastAsia="en-US"/>
    </w:rPr>
  </w:style>
  <w:style w:type="paragraph" w:styleId="a3">
    <w:name w:val="Plain Text"/>
    <w:basedOn w:val="a"/>
    <w:link w:val="a4"/>
    <w:uiPriority w:val="99"/>
    <w:semiHidden/>
    <w:rsid w:val="000A398D"/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locked/>
    <w:rsid w:val="000A398D"/>
    <w:rPr>
      <w:rFonts w:ascii="Consolas" w:eastAsia="Times New Roman" w:hAnsi="Consolas" w:cs="Times New Roman"/>
      <w:sz w:val="21"/>
      <w:szCs w:val="21"/>
      <w:lang w:val="ru-RU" w:eastAsia="en-US" w:bidi="ar-SA"/>
    </w:rPr>
  </w:style>
  <w:style w:type="paragraph" w:styleId="a5">
    <w:name w:val="Body Text"/>
    <w:basedOn w:val="a"/>
    <w:link w:val="a6"/>
    <w:uiPriority w:val="99"/>
    <w:rsid w:val="000A398D"/>
    <w:pPr>
      <w:spacing w:after="120"/>
    </w:pPr>
  </w:style>
  <w:style w:type="character" w:customStyle="1" w:styleId="BodyTextChar">
    <w:name w:val="Body Text Char"/>
    <w:basedOn w:val="a0"/>
    <w:link w:val="a5"/>
    <w:uiPriority w:val="99"/>
    <w:locked/>
    <w:rsid w:val="00157040"/>
    <w:rPr>
      <w:rFonts w:cs="Times New Roman"/>
      <w:sz w:val="24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0A398D"/>
    <w:rPr>
      <w:rFonts w:cs="Times New Roman"/>
      <w:sz w:val="24"/>
      <w:szCs w:val="24"/>
      <w:lang w:val="ru-RU" w:eastAsia="ru-RU" w:bidi="ar-SA"/>
    </w:rPr>
  </w:style>
  <w:style w:type="paragraph" w:styleId="a7">
    <w:name w:val="No Spacing"/>
    <w:link w:val="a8"/>
    <w:uiPriority w:val="1"/>
    <w:qFormat/>
    <w:rsid w:val="00856570"/>
    <w:rPr>
      <w:rFonts w:ascii="Calibri" w:hAnsi="Calibri"/>
    </w:rPr>
  </w:style>
  <w:style w:type="paragraph" w:styleId="a9">
    <w:name w:val="Body Text Indent"/>
    <w:basedOn w:val="a"/>
    <w:link w:val="aa"/>
    <w:uiPriority w:val="99"/>
    <w:rsid w:val="0012533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12722B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185F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C6ED3"/>
    <w:rPr>
      <w:sz w:val="24"/>
      <w:szCs w:val="24"/>
    </w:rPr>
  </w:style>
  <w:style w:type="character" w:styleId="ad">
    <w:name w:val="page number"/>
    <w:basedOn w:val="a0"/>
    <w:uiPriority w:val="99"/>
    <w:rsid w:val="00185F7A"/>
    <w:rPr>
      <w:rFonts w:cs="Times New Roman"/>
    </w:rPr>
  </w:style>
  <w:style w:type="paragraph" w:customStyle="1" w:styleId="ConsPlusNormal">
    <w:name w:val="ConsPlusNormal"/>
    <w:uiPriority w:val="99"/>
    <w:rsid w:val="00FD500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FD50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5">
    <w:name w:val="Style5"/>
    <w:basedOn w:val="a"/>
    <w:uiPriority w:val="99"/>
    <w:rsid w:val="00FD5007"/>
    <w:pPr>
      <w:widowControl w:val="0"/>
      <w:autoSpaceDE w:val="0"/>
      <w:autoSpaceDN w:val="0"/>
      <w:adjustRightInd w:val="0"/>
      <w:spacing w:line="306" w:lineRule="exact"/>
      <w:ind w:firstLine="288"/>
      <w:jc w:val="both"/>
    </w:pPr>
    <w:rPr>
      <w:rFonts w:ascii="Verdana" w:hAnsi="Verdana"/>
    </w:rPr>
  </w:style>
  <w:style w:type="paragraph" w:customStyle="1" w:styleId="Style10">
    <w:name w:val="Style10"/>
    <w:basedOn w:val="a"/>
    <w:uiPriority w:val="99"/>
    <w:rsid w:val="00FD5007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Verdana" w:hAnsi="Verdana"/>
    </w:rPr>
  </w:style>
  <w:style w:type="paragraph" w:customStyle="1" w:styleId="Style12">
    <w:name w:val="Style12"/>
    <w:basedOn w:val="a"/>
    <w:uiPriority w:val="99"/>
    <w:rsid w:val="00FD5007"/>
    <w:pPr>
      <w:widowControl w:val="0"/>
      <w:autoSpaceDE w:val="0"/>
      <w:autoSpaceDN w:val="0"/>
      <w:adjustRightInd w:val="0"/>
      <w:spacing w:line="271" w:lineRule="exact"/>
      <w:ind w:hanging="103"/>
      <w:jc w:val="both"/>
    </w:pPr>
    <w:rPr>
      <w:rFonts w:ascii="Verdana" w:hAnsi="Verdana"/>
    </w:rPr>
  </w:style>
  <w:style w:type="character" w:customStyle="1" w:styleId="FontStyle29">
    <w:name w:val="Font Style29"/>
    <w:basedOn w:val="a0"/>
    <w:uiPriority w:val="99"/>
    <w:rsid w:val="00FD5007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sid w:val="00FD5007"/>
    <w:rPr>
      <w:rFonts w:ascii="Arial Narrow" w:hAnsi="Arial Narrow" w:cs="Arial Narrow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FD5007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7">
    <w:name w:val="Font Style37"/>
    <w:basedOn w:val="a0"/>
    <w:uiPriority w:val="99"/>
    <w:rsid w:val="00FD5007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FD5007"/>
    <w:pPr>
      <w:widowControl w:val="0"/>
      <w:autoSpaceDE w:val="0"/>
      <w:autoSpaceDN w:val="0"/>
      <w:adjustRightInd w:val="0"/>
      <w:spacing w:line="290" w:lineRule="exact"/>
      <w:ind w:hanging="89"/>
    </w:pPr>
    <w:rPr>
      <w:rFonts w:ascii="Verdana" w:hAnsi="Verdana"/>
    </w:rPr>
  </w:style>
  <w:style w:type="character" w:customStyle="1" w:styleId="FontStyle32">
    <w:name w:val="Font Style32"/>
    <w:basedOn w:val="a0"/>
    <w:uiPriority w:val="99"/>
    <w:rsid w:val="00FD5007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FD5007"/>
    <w:pPr>
      <w:widowControl w:val="0"/>
      <w:autoSpaceDE w:val="0"/>
      <w:autoSpaceDN w:val="0"/>
      <w:adjustRightInd w:val="0"/>
      <w:spacing w:line="266" w:lineRule="exact"/>
      <w:ind w:hanging="204"/>
    </w:pPr>
    <w:rPr>
      <w:rFonts w:ascii="Verdana" w:hAnsi="Verdana"/>
    </w:rPr>
  </w:style>
  <w:style w:type="paragraph" w:customStyle="1" w:styleId="Style15">
    <w:name w:val="Style15"/>
    <w:basedOn w:val="a"/>
    <w:uiPriority w:val="99"/>
    <w:rsid w:val="00FD5007"/>
    <w:pPr>
      <w:widowControl w:val="0"/>
      <w:autoSpaceDE w:val="0"/>
      <w:autoSpaceDN w:val="0"/>
      <w:adjustRightInd w:val="0"/>
      <w:spacing w:line="268" w:lineRule="exact"/>
    </w:pPr>
    <w:rPr>
      <w:rFonts w:ascii="Verdana" w:hAnsi="Verdana"/>
    </w:rPr>
  </w:style>
  <w:style w:type="paragraph" w:customStyle="1" w:styleId="Style20">
    <w:name w:val="Style20"/>
    <w:basedOn w:val="a"/>
    <w:uiPriority w:val="99"/>
    <w:rsid w:val="00FD5007"/>
    <w:pPr>
      <w:widowControl w:val="0"/>
      <w:autoSpaceDE w:val="0"/>
      <w:autoSpaceDN w:val="0"/>
      <w:adjustRightInd w:val="0"/>
      <w:spacing w:line="268" w:lineRule="exact"/>
      <w:ind w:hanging="72"/>
      <w:jc w:val="both"/>
    </w:pPr>
    <w:rPr>
      <w:rFonts w:ascii="Verdana" w:hAnsi="Verdana"/>
    </w:rPr>
  </w:style>
  <w:style w:type="paragraph" w:styleId="2">
    <w:name w:val="Body Text 2"/>
    <w:basedOn w:val="a"/>
    <w:link w:val="20"/>
    <w:uiPriority w:val="99"/>
    <w:rsid w:val="005565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56577"/>
    <w:rPr>
      <w:rFonts w:cs="Times New Roman"/>
      <w:sz w:val="24"/>
      <w:szCs w:val="24"/>
      <w:lang w:val="ru-RU" w:eastAsia="ru-RU" w:bidi="ar-SA"/>
    </w:rPr>
  </w:style>
  <w:style w:type="character" w:styleId="af">
    <w:name w:val="Hyperlink"/>
    <w:basedOn w:val="a0"/>
    <w:uiPriority w:val="99"/>
    <w:rsid w:val="00556577"/>
    <w:rPr>
      <w:rFonts w:cs="Times New Roman"/>
      <w:color w:val="0000FF"/>
      <w:u w:val="single"/>
    </w:rPr>
  </w:style>
  <w:style w:type="paragraph" w:customStyle="1" w:styleId="af0">
    <w:name w:val="Знак Знак Знак"/>
    <w:basedOn w:val="a"/>
    <w:uiPriority w:val="99"/>
    <w:rsid w:val="009F3CBA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4"/>
    <w:basedOn w:val="a"/>
    <w:uiPriority w:val="99"/>
    <w:rsid w:val="00696A06"/>
    <w:rPr>
      <w:rFonts w:ascii="Verdana" w:hAnsi="Verdana" w:cs="Verdana"/>
      <w:sz w:val="20"/>
      <w:szCs w:val="20"/>
      <w:lang w:val="en-US" w:eastAsia="en-US"/>
    </w:rPr>
  </w:style>
  <w:style w:type="paragraph" w:customStyle="1" w:styleId="2113">
    <w:name w:val="Знак Знак Знак Знак Знак Знак2 Знак Знак Знак1 Знак Знак Знак1 Знак Знак Знак Знак3"/>
    <w:basedOn w:val="a"/>
    <w:uiPriority w:val="99"/>
    <w:rsid w:val="00B33342"/>
    <w:rPr>
      <w:rFonts w:ascii="Verdana" w:hAnsi="Verdana" w:cs="Verdana"/>
      <w:sz w:val="20"/>
      <w:szCs w:val="20"/>
      <w:lang w:val="en-US" w:eastAsia="en-US"/>
    </w:rPr>
  </w:style>
  <w:style w:type="paragraph" w:styleId="af1">
    <w:name w:val="Normal (Web)"/>
    <w:basedOn w:val="a"/>
    <w:rsid w:val="00157040"/>
    <w:pPr>
      <w:spacing w:before="100" w:beforeAutospacing="1" w:after="100" w:afterAutospacing="1"/>
    </w:pPr>
  </w:style>
  <w:style w:type="character" w:customStyle="1" w:styleId="NoSpacingChar">
    <w:name w:val="No Spacing Char"/>
    <w:basedOn w:val="a0"/>
    <w:link w:val="1"/>
    <w:uiPriority w:val="99"/>
    <w:locked/>
    <w:rsid w:val="00157040"/>
    <w:rPr>
      <w:rFonts w:cs="Times New Roman"/>
      <w:sz w:val="22"/>
      <w:szCs w:val="22"/>
      <w:lang w:val="ru-RU" w:eastAsia="ru-RU" w:bidi="ar-SA"/>
    </w:rPr>
  </w:style>
  <w:style w:type="paragraph" w:customStyle="1" w:styleId="1">
    <w:name w:val="Без интервала1"/>
    <w:link w:val="NoSpacingChar"/>
    <w:uiPriority w:val="99"/>
    <w:rsid w:val="00157040"/>
  </w:style>
  <w:style w:type="paragraph" w:customStyle="1" w:styleId="10">
    <w:name w:val="Абзац списка1"/>
    <w:basedOn w:val="a"/>
    <w:uiPriority w:val="99"/>
    <w:rsid w:val="00157040"/>
    <w:pPr>
      <w:spacing w:after="200" w:line="276" w:lineRule="auto"/>
      <w:ind w:left="720"/>
      <w:contextualSpacing/>
    </w:pPr>
    <w:rPr>
      <w:szCs w:val="22"/>
      <w:lang w:eastAsia="en-US"/>
    </w:rPr>
  </w:style>
  <w:style w:type="table" w:styleId="af2">
    <w:name w:val="Table Grid"/>
    <w:basedOn w:val="a1"/>
    <w:uiPriority w:val="59"/>
    <w:rsid w:val="000C4E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lock Text"/>
    <w:basedOn w:val="a"/>
    <w:uiPriority w:val="99"/>
    <w:rsid w:val="000C4ECE"/>
    <w:pPr>
      <w:ind w:left="1134" w:right="567" w:firstLine="709"/>
      <w:jc w:val="both"/>
    </w:p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uiPriority w:val="99"/>
    <w:rsid w:val="008A1E4C"/>
    <w:rPr>
      <w:rFonts w:ascii="Verdana" w:hAnsi="Verdana" w:cs="Verdana"/>
      <w:sz w:val="20"/>
      <w:szCs w:val="20"/>
      <w:lang w:val="en-US" w:eastAsia="en-US"/>
    </w:rPr>
  </w:style>
  <w:style w:type="paragraph" w:customStyle="1" w:styleId="2112">
    <w:name w:val="Знак Знак Знак Знак Знак Знак2 Знак Знак Знак1 Знак Знак Знак1 Знак Знак Знак Знак2"/>
    <w:basedOn w:val="a"/>
    <w:uiPriority w:val="99"/>
    <w:rsid w:val="00CD0682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2C1197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FontStyle17">
    <w:name w:val="Font Style17"/>
    <w:uiPriority w:val="99"/>
    <w:rsid w:val="008F3C57"/>
    <w:rPr>
      <w:rFonts w:ascii="Times New Roman" w:hAnsi="Times New Roman"/>
      <w:spacing w:val="10"/>
      <w:sz w:val="24"/>
    </w:rPr>
  </w:style>
  <w:style w:type="paragraph" w:customStyle="1" w:styleId="Style6">
    <w:name w:val="Style6"/>
    <w:basedOn w:val="a"/>
    <w:uiPriority w:val="99"/>
    <w:rsid w:val="008F3C57"/>
    <w:pPr>
      <w:widowControl w:val="0"/>
      <w:autoSpaceDE w:val="0"/>
      <w:autoSpaceDN w:val="0"/>
      <w:adjustRightInd w:val="0"/>
      <w:spacing w:line="320" w:lineRule="exact"/>
      <w:ind w:firstLine="739"/>
      <w:jc w:val="both"/>
    </w:pPr>
  </w:style>
  <w:style w:type="character" w:customStyle="1" w:styleId="FontStyle15">
    <w:name w:val="Font Style15"/>
    <w:uiPriority w:val="99"/>
    <w:rsid w:val="008F3C57"/>
    <w:rPr>
      <w:rFonts w:ascii="Times New Roman" w:hAnsi="Times New Roman"/>
      <w:b/>
      <w:sz w:val="24"/>
    </w:rPr>
  </w:style>
  <w:style w:type="paragraph" w:customStyle="1" w:styleId="Style11">
    <w:name w:val="Style11"/>
    <w:basedOn w:val="a"/>
    <w:uiPriority w:val="99"/>
    <w:rsid w:val="00A95B32"/>
    <w:pPr>
      <w:widowControl w:val="0"/>
      <w:autoSpaceDE w:val="0"/>
      <w:autoSpaceDN w:val="0"/>
      <w:adjustRightInd w:val="0"/>
      <w:spacing w:line="317" w:lineRule="exact"/>
      <w:ind w:firstLine="739"/>
      <w:jc w:val="both"/>
    </w:pPr>
  </w:style>
  <w:style w:type="paragraph" w:customStyle="1" w:styleId="Style2">
    <w:name w:val="Style2"/>
    <w:basedOn w:val="a"/>
    <w:uiPriority w:val="99"/>
    <w:rsid w:val="00A95B32"/>
    <w:pPr>
      <w:widowControl w:val="0"/>
      <w:autoSpaceDE w:val="0"/>
      <w:autoSpaceDN w:val="0"/>
      <w:adjustRightInd w:val="0"/>
      <w:spacing w:line="326" w:lineRule="exact"/>
      <w:ind w:firstLine="1363"/>
    </w:pPr>
  </w:style>
  <w:style w:type="character" w:customStyle="1" w:styleId="FontStyle13">
    <w:name w:val="Font Style13"/>
    <w:uiPriority w:val="99"/>
    <w:rsid w:val="00A95B32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A95B32"/>
    <w:rPr>
      <w:rFonts w:ascii="Times New Roman" w:hAnsi="Times New Roman"/>
      <w:spacing w:val="-30"/>
      <w:sz w:val="30"/>
    </w:rPr>
  </w:style>
  <w:style w:type="paragraph" w:customStyle="1" w:styleId="Style1">
    <w:name w:val="Style1"/>
    <w:basedOn w:val="a"/>
    <w:uiPriority w:val="99"/>
    <w:rsid w:val="00A95B32"/>
    <w:pPr>
      <w:widowControl w:val="0"/>
      <w:autoSpaceDE w:val="0"/>
      <w:autoSpaceDN w:val="0"/>
      <w:adjustRightInd w:val="0"/>
      <w:spacing w:line="317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A95B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1D03B3"/>
    <w:pPr>
      <w:widowControl w:val="0"/>
      <w:autoSpaceDE w:val="0"/>
      <w:autoSpaceDN w:val="0"/>
      <w:adjustRightInd w:val="0"/>
      <w:spacing w:line="317" w:lineRule="exact"/>
      <w:ind w:firstLine="864"/>
    </w:pPr>
  </w:style>
  <w:style w:type="character" w:customStyle="1" w:styleId="FontStyle14">
    <w:name w:val="Font Style14"/>
    <w:uiPriority w:val="99"/>
    <w:rsid w:val="001158DC"/>
    <w:rPr>
      <w:rFonts w:ascii="Times New Roman" w:hAnsi="Times New Roman"/>
      <w:sz w:val="24"/>
    </w:rPr>
  </w:style>
  <w:style w:type="character" w:customStyle="1" w:styleId="FontStyle11">
    <w:name w:val="Font Style11"/>
    <w:uiPriority w:val="99"/>
    <w:rsid w:val="001158DC"/>
    <w:rPr>
      <w:rFonts w:ascii="Times New Roman" w:hAnsi="Times New Roman"/>
      <w:b/>
      <w:spacing w:val="-20"/>
      <w:sz w:val="24"/>
    </w:rPr>
  </w:style>
  <w:style w:type="paragraph" w:customStyle="1" w:styleId="Style8">
    <w:name w:val="Style8"/>
    <w:basedOn w:val="a"/>
    <w:uiPriority w:val="99"/>
    <w:rsid w:val="001158DC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1158DC"/>
    <w:pPr>
      <w:widowControl w:val="0"/>
      <w:autoSpaceDE w:val="0"/>
      <w:autoSpaceDN w:val="0"/>
      <w:adjustRightInd w:val="0"/>
    </w:pPr>
  </w:style>
  <w:style w:type="paragraph" w:customStyle="1" w:styleId="31">
    <w:name w:val="Знак Знак Знак3"/>
    <w:basedOn w:val="a"/>
    <w:uiPriority w:val="99"/>
    <w:rsid w:val="00395FB1"/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99"/>
    <w:qFormat/>
    <w:rsid w:val="00235240"/>
    <w:rPr>
      <w:rFonts w:cs="Times New Roman"/>
      <w:i/>
      <w:iCs/>
    </w:rPr>
  </w:style>
  <w:style w:type="paragraph" w:customStyle="1" w:styleId="21">
    <w:name w:val="Знак Знак Знак2"/>
    <w:basedOn w:val="a"/>
    <w:uiPriority w:val="99"/>
    <w:rsid w:val="009029DB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426669"/>
    <w:rPr>
      <w:rFonts w:ascii="Verdana" w:hAnsi="Verdana" w:cs="Verdana"/>
      <w:sz w:val="20"/>
      <w:szCs w:val="20"/>
      <w:lang w:val="en-US" w:eastAsia="en-US"/>
    </w:rPr>
  </w:style>
  <w:style w:type="paragraph" w:customStyle="1" w:styleId="2111">
    <w:name w:val="Знак Знак Знак Знак Знак Знак2 Знак Знак Знак1 Знак Знак Знак1 Знак Знак Знак Знак1"/>
    <w:basedOn w:val="a"/>
    <w:uiPriority w:val="99"/>
    <w:rsid w:val="0098462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43F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12">
    <w:name w:val="Сетка таблицы1"/>
    <w:uiPriority w:val="99"/>
    <w:rsid w:val="0019775D"/>
    <w:rPr>
      <w:sz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B95906"/>
    <w:rPr>
      <w:sz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F9303E"/>
    <w:pPr>
      <w:spacing w:before="100" w:beforeAutospacing="1" w:after="100" w:afterAutospacing="1"/>
    </w:pPr>
  </w:style>
  <w:style w:type="character" w:customStyle="1" w:styleId="af5">
    <w:name w:val="Основной текст_"/>
    <w:basedOn w:val="a0"/>
    <w:link w:val="23"/>
    <w:uiPriority w:val="99"/>
    <w:locked/>
    <w:rsid w:val="00FC4534"/>
    <w:rPr>
      <w:rFonts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5"/>
    <w:uiPriority w:val="99"/>
    <w:rsid w:val="00FC4534"/>
    <w:pPr>
      <w:shd w:val="clear" w:color="auto" w:fill="FFFFFF"/>
      <w:spacing w:line="240" w:lineRule="atLeast"/>
    </w:pPr>
    <w:rPr>
      <w:sz w:val="27"/>
      <w:szCs w:val="27"/>
    </w:rPr>
  </w:style>
  <w:style w:type="paragraph" w:styleId="32">
    <w:name w:val="Body Text Indent 3"/>
    <w:basedOn w:val="a"/>
    <w:link w:val="33"/>
    <w:uiPriority w:val="99"/>
    <w:semiHidden/>
    <w:unhideWhenUsed/>
    <w:rsid w:val="00AD33B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AD33B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B6EE1-5395-46EA-B47E-BE6527A5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3407</Words>
  <Characters>19424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об итогах работы за 2008 год и перечень мер, реализуемых и планируемых к реализации для достижения планируемых значений показателей на 3-летний период</vt:lpstr>
    </vt:vector>
  </TitlesOfParts>
  <Company/>
  <LinksUpToDate>false</LinksUpToDate>
  <CharactersWithSpaces>22786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об итогах работы за 2008 год и перечень мер, реализуемых и планируемых к реализации для достижения планируемых значений показателей на 3-летний период</dc:title>
  <dc:subject/>
  <dc:creator>Admin</dc:creator>
  <cp:keywords/>
  <dc:description/>
  <cp:lastModifiedBy>Admin</cp:lastModifiedBy>
  <cp:revision>12</cp:revision>
  <cp:lastPrinted>2016-05-10T06:09:00Z</cp:lastPrinted>
  <dcterms:created xsi:type="dcterms:W3CDTF">2016-05-04T01:21:00Z</dcterms:created>
  <dcterms:modified xsi:type="dcterms:W3CDTF">2016-05-10T06:10:00Z</dcterms:modified>
</cp:coreProperties>
</file>